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EE" w:rsidRDefault="009505D1">
      <w:pPr>
        <w:pStyle w:val="Standard"/>
        <w:jc w:val="center"/>
      </w:pPr>
      <w:bookmarkStart w:id="0" w:name="_GoBack"/>
      <w:bookmarkEnd w:id="0"/>
      <w:r>
        <w:rPr>
          <w:rFonts w:ascii="標楷體" w:eastAsia="標楷體" w:hAnsi="標楷體" w:cs="Arial"/>
          <w:b/>
          <w:bCs/>
          <w:color w:val="000000"/>
          <w:sz w:val="32"/>
          <w:szCs w:val="28"/>
        </w:rPr>
        <w:t>文化部辦理亞西及南亞地區與臺灣</w:t>
      </w:r>
      <w:r>
        <w:rPr>
          <w:rFonts w:ascii="Times New Roman" w:eastAsia="標楷體" w:hAnsi="Times New Roman" w:cs="標楷體"/>
          <w:b/>
          <w:bCs/>
          <w:color w:val="000000"/>
          <w:sz w:val="32"/>
          <w:szCs w:val="28"/>
        </w:rPr>
        <w:t>文化交流合作補助要點修正規定</w:t>
      </w:r>
    </w:p>
    <w:p w:rsidR="008C73EE" w:rsidRDefault="008C73EE">
      <w:pPr>
        <w:pStyle w:val="Standard"/>
        <w:jc w:val="right"/>
        <w:rPr>
          <w:rFonts w:ascii="標楷體" w:eastAsia="標楷體" w:hAnsi="標楷體" w:cs="標楷體"/>
          <w:b/>
          <w:bCs/>
          <w:color w:val="000000"/>
          <w:sz w:val="20"/>
          <w:szCs w:val="20"/>
        </w:rPr>
      </w:pPr>
    </w:p>
    <w:p w:rsidR="008C73EE" w:rsidRDefault="008C73EE">
      <w:pPr>
        <w:pStyle w:val="Standard"/>
        <w:spacing w:line="0" w:lineRule="atLeast"/>
        <w:jc w:val="right"/>
        <w:rPr>
          <w:rFonts w:ascii="標楷體" w:eastAsia="標楷體" w:hAnsi="標楷體" w:cs="標楷體"/>
          <w:color w:val="000000"/>
          <w:sz w:val="16"/>
          <w:szCs w:val="16"/>
          <w:shd w:val="clear" w:color="auto" w:fill="FFFFFF"/>
        </w:rPr>
      </w:pPr>
    </w:p>
    <w:p w:rsidR="008C73EE" w:rsidRDefault="009505D1">
      <w:pPr>
        <w:pStyle w:val="a5"/>
        <w:widowControl/>
        <w:spacing w:before="180" w:line="0" w:lineRule="atLeast"/>
        <w:ind w:left="640" w:hanging="640"/>
      </w:pPr>
      <w:r>
        <w:rPr>
          <w:rFonts w:ascii="標楷體" w:eastAsia="標楷體" w:hAnsi="標楷體" w:cs="Arial"/>
          <w:color w:val="000000"/>
          <w:sz w:val="32"/>
          <w:szCs w:val="32"/>
        </w:rPr>
        <w:t>ㄧ、目的</w:t>
      </w:r>
    </w:p>
    <w:p w:rsidR="008C73EE" w:rsidRDefault="009505D1">
      <w:pPr>
        <w:pStyle w:val="a5"/>
        <w:widowControl/>
        <w:spacing w:line="0" w:lineRule="atLeast"/>
        <w:ind w:left="600"/>
      </w:pPr>
      <w:r>
        <w:rPr>
          <w:rFonts w:ascii="Times New Roman" w:eastAsia="標楷體" w:hAnsi="Times New Roman" w:cs="標楷體"/>
          <w:color w:val="000000"/>
          <w:sz w:val="32"/>
          <w:szCs w:val="32"/>
        </w:rPr>
        <w:t>文化部（以下簡稱本部）為拓展民間社會之國際視野，增進國人對亞西及南亞地區文化、歷史、社會發展之深度認識，強化雙向交流，特訂定本要點。</w:t>
      </w:r>
    </w:p>
    <w:p w:rsidR="008C73EE" w:rsidRDefault="009505D1">
      <w:pPr>
        <w:pStyle w:val="Standard"/>
        <w:autoSpaceDE w:val="0"/>
        <w:spacing w:before="180" w:after="90" w:line="0" w:lineRule="atLeast"/>
        <w:ind w:left="640" w:hanging="640"/>
      </w:pPr>
      <w:r>
        <w:rPr>
          <w:rFonts w:ascii="標楷體" w:eastAsia="標楷體" w:hAnsi="標楷體" w:cs="標楷體"/>
          <w:color w:val="000000"/>
          <w:sz w:val="32"/>
          <w:szCs w:val="32"/>
        </w:rPr>
        <w:t>二、本要點所稱亞西及南亞地區，係指阿富汗、亞美尼亞、亞塞拜然、巴林、白俄羅斯、喬治亞、伊朗、伊拉克、以色列、約旦、哈薩克、科威特、吉爾吉斯、黎巴嫩、摩爾多瓦、</w:t>
      </w:r>
      <w:r>
        <w:rPr>
          <w:rFonts w:ascii="標楷體" w:eastAsia="標楷體" w:hAnsi="標楷體" w:cs="標楷體"/>
          <w:color w:val="000000"/>
          <w:sz w:val="32"/>
          <w:szCs w:val="32"/>
        </w:rPr>
        <w:t>阿曼、巴基斯坦、卡達、俄羅斯、沙烏地阿拉伯、敘利亞、塔吉克、土耳其、土庫曼、阿拉伯聯合大公國、烏克蘭、烏茲別克、葉門、孟加拉、不丹、印度、馬爾地夫、尼泊爾、斯里蘭卡、阿爾及利亞、埃及、利比亞、摩洛哥、突尼西亞等三十九國。</w:t>
      </w:r>
    </w:p>
    <w:p w:rsidR="008C73EE" w:rsidRDefault="009505D1">
      <w:pPr>
        <w:pStyle w:val="Standard"/>
        <w:autoSpaceDE w:val="0"/>
        <w:spacing w:before="180" w:after="90" w:line="0" w:lineRule="atLeast"/>
        <w:ind w:left="600"/>
      </w:pPr>
      <w:r>
        <w:rPr>
          <w:rFonts w:ascii="Times New Roman" w:eastAsia="標楷體" w:hAnsi="Times New Roman" w:cs="標楷體"/>
          <w:color w:val="000000"/>
          <w:sz w:val="32"/>
          <w:szCs w:val="32"/>
        </w:rPr>
        <w:t>本要點所稱</w:t>
      </w:r>
      <w:r>
        <w:rPr>
          <w:rFonts w:ascii="Times New Roman" w:eastAsia="標楷體" w:hAnsi="Times New Roman" w:cs="標楷體"/>
          <w:bCs/>
          <w:color w:val="000000"/>
          <w:sz w:val="32"/>
          <w:szCs w:val="32"/>
        </w:rPr>
        <w:t>文化交流合作，指於我國</w:t>
      </w:r>
      <w:r>
        <w:rPr>
          <w:rFonts w:ascii="標楷體" w:eastAsia="標楷體" w:hAnsi="標楷體" w:cs="標楷體"/>
          <w:bCs/>
          <w:color w:val="000000"/>
          <w:sz w:val="32"/>
          <w:szCs w:val="32"/>
        </w:rPr>
        <w:t>、</w:t>
      </w:r>
      <w:r>
        <w:rPr>
          <w:rFonts w:ascii="Times New Roman" w:eastAsia="標楷體" w:hAnsi="Times New Roman" w:cs="標楷體"/>
          <w:bCs/>
          <w:color w:val="000000"/>
          <w:sz w:val="32"/>
          <w:szCs w:val="32"/>
        </w:rPr>
        <w:t>亞西及南亞地區</w:t>
      </w:r>
      <w:r>
        <w:rPr>
          <w:rFonts w:eastAsia="標楷體"/>
          <w:color w:val="000000"/>
          <w:sz w:val="32"/>
          <w:szCs w:val="32"/>
          <w:lang w:val="zh-TW"/>
        </w:rPr>
        <w:t>進行駐村、研究、創</w:t>
      </w:r>
      <w:r>
        <w:rPr>
          <w:rFonts w:eastAsia="Calibri" w:cs="Calibri"/>
          <w:color w:val="000000"/>
          <w:sz w:val="32"/>
          <w:szCs w:val="32"/>
          <w:lang w:val="zh-TW"/>
        </w:rPr>
        <w:t>(</w:t>
      </w:r>
      <w:r>
        <w:rPr>
          <w:rFonts w:eastAsia="標楷體"/>
          <w:color w:val="000000"/>
          <w:sz w:val="32"/>
          <w:szCs w:val="32"/>
          <w:lang w:val="zh-TW"/>
        </w:rPr>
        <w:t>寫</w:t>
      </w:r>
      <w:r>
        <w:rPr>
          <w:rFonts w:eastAsia="Calibri" w:cs="Calibri"/>
          <w:color w:val="000000"/>
          <w:sz w:val="32"/>
          <w:szCs w:val="32"/>
          <w:lang w:val="zh-TW"/>
        </w:rPr>
        <w:t>)</w:t>
      </w:r>
      <w:r>
        <w:rPr>
          <w:rFonts w:eastAsia="標楷體"/>
          <w:color w:val="000000"/>
          <w:sz w:val="32"/>
          <w:szCs w:val="32"/>
          <w:lang w:val="zh-TW"/>
        </w:rPr>
        <w:t>作、研習、傳藝、展演、觀摩、採訪、田野調查與記錄、發表作品、進行跨國合作或合製、以及其他本部指定之事項</w:t>
      </w:r>
      <w:r>
        <w:rPr>
          <w:rFonts w:ascii="Times New Roman" w:eastAsia="標楷體" w:hAnsi="Times New Roman" w:cs="標楷體"/>
          <w:bCs/>
          <w:color w:val="000000"/>
          <w:sz w:val="32"/>
          <w:szCs w:val="32"/>
        </w:rPr>
        <w:t>。</w:t>
      </w:r>
    </w:p>
    <w:p w:rsidR="008C73EE" w:rsidRDefault="009505D1">
      <w:pPr>
        <w:pStyle w:val="Standard"/>
        <w:autoSpaceDE w:val="0"/>
        <w:spacing w:before="180" w:line="0" w:lineRule="atLeast"/>
        <w:ind w:left="640" w:hanging="640"/>
      </w:pPr>
      <w:r>
        <w:rPr>
          <w:rFonts w:ascii="Times New Roman" w:eastAsia="標楷體" w:hAnsi="Times New Roman" w:cs="標楷體"/>
          <w:color w:val="000000"/>
          <w:sz w:val="32"/>
          <w:szCs w:val="32"/>
        </w:rPr>
        <w:t>三、申請者資格</w:t>
      </w:r>
    </w:p>
    <w:p w:rsidR="008C73EE" w:rsidRDefault="009505D1">
      <w:pPr>
        <w:pStyle w:val="Standard"/>
        <w:autoSpaceDE w:val="0"/>
        <w:spacing w:after="180" w:line="0" w:lineRule="atLeast"/>
        <w:ind w:left="566" w:firstLine="1"/>
      </w:pPr>
      <w:r>
        <w:rPr>
          <w:rFonts w:ascii="Times New Roman" w:eastAsia="標楷體" w:hAnsi="Times New Roman" w:cs="標楷體"/>
          <w:color w:val="000000"/>
          <w:sz w:val="32"/>
          <w:szCs w:val="32"/>
          <w:lang w:val="zh-TW"/>
        </w:rPr>
        <w:t>依我國法律設立登記或立案之公私立大專校院、學術機構、法人及民間團體。</w:t>
      </w:r>
    </w:p>
    <w:p w:rsidR="008C73EE" w:rsidRDefault="009505D1">
      <w:pPr>
        <w:pStyle w:val="Standard"/>
        <w:autoSpaceDE w:val="0"/>
        <w:spacing w:before="180" w:after="90" w:line="0" w:lineRule="atLeast"/>
        <w:ind w:left="640" w:hanging="640"/>
      </w:pPr>
      <w:r>
        <w:rPr>
          <w:rFonts w:ascii="標楷體" w:eastAsia="標楷體" w:hAnsi="標楷體" w:cs="標楷體"/>
          <w:color w:val="000000"/>
          <w:sz w:val="32"/>
          <w:szCs w:val="32"/>
        </w:rPr>
        <w:t>四、補助類別</w:t>
      </w:r>
    </w:p>
    <w:p w:rsidR="008C73EE" w:rsidRDefault="009505D1">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一</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第一類：</w:t>
      </w:r>
      <w:r>
        <w:rPr>
          <w:rFonts w:ascii="標楷體" w:eastAsia="標楷體" w:hAnsi="標楷體" w:cs="標楷體"/>
          <w:color w:val="000000"/>
          <w:sz w:val="32"/>
          <w:szCs w:val="32"/>
        </w:rPr>
        <w:t>薦邀亞西及南亞地區人士來臺進行文化交流合作。</w:t>
      </w:r>
    </w:p>
    <w:p w:rsidR="008C73EE" w:rsidRDefault="009505D1">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二</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第二類：</w:t>
      </w:r>
      <w:r>
        <w:rPr>
          <w:rFonts w:ascii="標楷體" w:eastAsia="標楷體" w:hAnsi="標楷體" w:cs="標楷體"/>
          <w:color w:val="000000"/>
          <w:sz w:val="32"/>
          <w:szCs w:val="32"/>
        </w:rPr>
        <w:t>至亞西及南亞地區進行文化交流合作。</w:t>
      </w:r>
    </w:p>
    <w:p w:rsidR="008C73EE" w:rsidRDefault="009505D1">
      <w:pPr>
        <w:pStyle w:val="Standard"/>
        <w:autoSpaceDE w:val="0"/>
        <w:spacing w:line="0" w:lineRule="atLeast"/>
        <w:ind w:left="1120"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三</w:t>
      </w:r>
      <w:r>
        <w:rPr>
          <w:rFonts w:ascii="標楷體" w:eastAsia="標楷體" w:hAnsi="標楷體" w:cs="標楷體"/>
          <w:color w:val="000000"/>
          <w:sz w:val="32"/>
          <w:szCs w:val="32"/>
        </w:rPr>
        <w:t>)</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第三類：</w:t>
      </w:r>
      <w:r>
        <w:rPr>
          <w:rFonts w:ascii="標楷體" w:eastAsia="標楷體" w:hAnsi="標楷體" w:cs="標楷體"/>
          <w:color w:val="000000"/>
          <w:sz w:val="32"/>
          <w:szCs w:val="32"/>
        </w:rPr>
        <w:t>於我國與亞西及南亞地區推動雙邊或多邊文化交流合作（</w:t>
      </w:r>
    </w:p>
    <w:p w:rsidR="008C73EE" w:rsidRDefault="009505D1">
      <w:pPr>
        <w:pStyle w:val="Standard"/>
        <w:wordWrap w:val="0"/>
        <w:spacing w:line="0" w:lineRule="atLeast"/>
        <w:ind w:left="1020"/>
      </w:pPr>
      <w:r>
        <w:rPr>
          <w:rFonts w:ascii="標楷體" w:eastAsia="標楷體" w:hAnsi="標楷體" w:cs="標楷體"/>
          <w:color w:val="000000"/>
          <w:sz w:val="32"/>
          <w:szCs w:val="32"/>
        </w:rPr>
        <w:t>申請本類補助，須由申請者與亞西或南亞地區人士於各自所屬國家境內或在跨二以上國家共同辦理雙邊或多邊文化交流合作活動，且舉辦活動之場地，其中一地應在我國境內舉行。）</w:t>
      </w:r>
    </w:p>
    <w:p w:rsidR="008C73EE" w:rsidRDefault="009505D1">
      <w:pPr>
        <w:pStyle w:val="a6"/>
        <w:tabs>
          <w:tab w:val="left" w:pos="1355"/>
        </w:tabs>
        <w:spacing w:before="180" w:line="0" w:lineRule="atLeast"/>
        <w:ind w:left="646" w:hanging="646"/>
      </w:pPr>
      <w:r>
        <w:rPr>
          <w:rFonts w:ascii="標楷體" w:eastAsia="標楷體" w:hAnsi="標楷體" w:cs="標楷體"/>
          <w:color w:val="000000"/>
          <w:sz w:val="32"/>
          <w:szCs w:val="32"/>
        </w:rPr>
        <w:t>五</w:t>
      </w:r>
      <w:r>
        <w:rPr>
          <w:rFonts w:ascii="標楷體" w:eastAsia="標楷體" w:hAnsi="標楷體" w:cs="標楷體"/>
          <w:color w:val="000000"/>
          <w:sz w:val="32"/>
          <w:szCs w:val="32"/>
        </w:rPr>
        <w:t>、</w:t>
      </w:r>
      <w:r>
        <w:rPr>
          <w:rFonts w:ascii="標楷體" w:eastAsia="標楷體" w:hAnsi="標楷體" w:cs="標楷體"/>
          <w:color w:val="000000"/>
          <w:sz w:val="32"/>
          <w:szCs w:val="32"/>
        </w:rPr>
        <w:t>獲薦人士應</w:t>
      </w:r>
      <w:r>
        <w:rPr>
          <w:rFonts w:ascii="Times New Roman" w:eastAsia="標楷體" w:hAnsi="Times New Roman" w:cs="標楷體"/>
          <w:color w:val="000000"/>
          <w:sz w:val="32"/>
          <w:szCs w:val="32"/>
        </w:rPr>
        <w:t>具備之資格</w:t>
      </w:r>
      <w:r>
        <w:rPr>
          <w:rFonts w:ascii="Times New Roman" w:eastAsia="標楷體" w:hAnsi="Times New Roman" w:cs="標楷體"/>
          <w:color w:val="000000"/>
          <w:sz w:val="32"/>
          <w:szCs w:val="32"/>
        </w:rPr>
        <w:t>條件</w:t>
      </w:r>
    </w:p>
    <w:p w:rsidR="008C73EE" w:rsidRDefault="009505D1">
      <w:pPr>
        <w:pStyle w:val="Standard"/>
        <w:widowControl/>
        <w:tabs>
          <w:tab w:val="left" w:pos="1450"/>
          <w:tab w:val="left" w:pos="1875"/>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 w:val="left" w:pos="15680"/>
        </w:tabs>
        <w:spacing w:line="0" w:lineRule="atLeast"/>
        <w:ind w:left="1024" w:hanging="544"/>
      </w:pPr>
      <w:r>
        <w:rPr>
          <w:rFonts w:ascii="Times New Roman" w:eastAsia="Times New Roman" w:hAnsi="Times New Roman"/>
          <w:color w:val="000000"/>
          <w:sz w:val="32"/>
          <w:szCs w:val="32"/>
        </w:rPr>
        <w:t xml:space="preserve"> (</w:t>
      </w:r>
      <w:r>
        <w:rPr>
          <w:rFonts w:ascii="Times New Roman" w:eastAsia="標楷體" w:hAnsi="Times New Roman"/>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獲薦邀來臺之亞西及南亞地區人士應具備下列資格條件：</w:t>
      </w:r>
    </w:p>
    <w:p w:rsidR="008C73EE" w:rsidRDefault="009505D1">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1.</w:t>
      </w:r>
      <w:r>
        <w:rPr>
          <w:rFonts w:ascii="標楷體" w:eastAsia="標楷體" w:hAnsi="標楷體" w:cs="標楷體"/>
          <w:color w:val="000000"/>
          <w:sz w:val="32"/>
          <w:szCs w:val="32"/>
        </w:rPr>
        <w:t>為第二點第一項所示國家之國民且具有該國之國籍，並依其所屬國家</w:t>
      </w:r>
      <w:r>
        <w:rPr>
          <w:rFonts w:ascii="標楷體" w:eastAsia="標楷體" w:hAnsi="標楷體" w:cs="標楷體"/>
          <w:color w:val="000000"/>
          <w:sz w:val="32"/>
          <w:szCs w:val="32"/>
        </w:rPr>
        <w:t>法令已無須服兵役及無限制出境之情事。</w:t>
      </w:r>
    </w:p>
    <w:p w:rsidR="008C73EE" w:rsidRDefault="009505D1">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2.</w:t>
      </w:r>
      <w:r>
        <w:rPr>
          <w:rFonts w:ascii="標楷體" w:eastAsia="標楷體" w:hAnsi="標楷體" w:cs="標楷體"/>
          <w:color w:val="000000"/>
          <w:sz w:val="32"/>
          <w:szCs w:val="32"/>
        </w:rPr>
        <w:t>於本要點公告申請期間之受理截止日前，已連續從事第二點第二項所列舉之活動達三年以上，有具體實績、成果者。</w:t>
      </w:r>
    </w:p>
    <w:p w:rsidR="008C73EE" w:rsidRDefault="009505D1">
      <w:pPr>
        <w:pStyle w:val="Standard"/>
        <w:widowControl/>
        <w:tabs>
          <w:tab w:val="left" w:pos="1706"/>
          <w:tab w:val="left" w:pos="2131"/>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lastRenderedPageBreak/>
        <w:t>3.</w:t>
      </w:r>
      <w:r>
        <w:rPr>
          <w:rFonts w:ascii="標楷體" w:eastAsia="標楷體" w:hAnsi="標楷體" w:cs="標楷體"/>
          <w:color w:val="000000"/>
          <w:sz w:val="32"/>
          <w:szCs w:val="32"/>
        </w:rPr>
        <w:t>申請計畫所載活動期程始日起算，往前回溯前六個月內無在臺</w:t>
      </w:r>
      <w:r>
        <w:rPr>
          <w:rFonts w:ascii="Times New Roman" w:eastAsia="標楷體" w:hAnsi="Times New Roman" w:cs="標楷體"/>
          <w:color w:val="000000"/>
          <w:sz w:val="32"/>
          <w:szCs w:val="32"/>
        </w:rPr>
        <w:t>就業或就學之情事者</w:t>
      </w:r>
      <w:r>
        <w:rPr>
          <w:rFonts w:ascii="標楷體" w:eastAsia="標楷體" w:hAnsi="標楷體" w:cs="標楷體"/>
          <w:color w:val="000000"/>
          <w:sz w:val="32"/>
          <w:szCs w:val="32"/>
        </w:rPr>
        <w:t>。</w:t>
      </w:r>
    </w:p>
    <w:p w:rsidR="008C73EE" w:rsidRDefault="009505D1">
      <w:pPr>
        <w:pStyle w:val="Standard"/>
        <w:widowControl/>
        <w:tabs>
          <w:tab w:val="left" w:pos="1450"/>
          <w:tab w:val="left" w:pos="1875"/>
          <w:tab w:val="left" w:pos="2856"/>
          <w:tab w:val="left" w:pos="3772"/>
          <w:tab w:val="left" w:pos="4688"/>
          <w:tab w:val="left" w:pos="5604"/>
          <w:tab w:val="left" w:pos="6520"/>
          <w:tab w:val="left" w:pos="7436"/>
          <w:tab w:val="left" w:pos="8352"/>
          <w:tab w:val="left" w:pos="9268"/>
          <w:tab w:val="left" w:pos="10184"/>
          <w:tab w:val="left" w:pos="11100"/>
          <w:tab w:val="left" w:pos="12016"/>
          <w:tab w:val="left" w:pos="12932"/>
          <w:tab w:val="left" w:pos="13848"/>
          <w:tab w:val="left" w:pos="14764"/>
          <w:tab w:val="left" w:pos="15680"/>
        </w:tabs>
        <w:spacing w:line="0" w:lineRule="atLeast"/>
        <w:ind w:left="1024" w:hanging="544"/>
      </w:pPr>
      <w:r>
        <w:rPr>
          <w:rFonts w:ascii="Times New Roman" w:eastAsia="Times New Roman" w:hAnsi="Times New Roman"/>
          <w:color w:val="000000"/>
          <w:sz w:val="32"/>
          <w:szCs w:val="32"/>
        </w:rPr>
        <w:t>(</w:t>
      </w:r>
      <w:r>
        <w:rPr>
          <w:rFonts w:ascii="Times New Roman" w:eastAsia="標楷體" w:hAnsi="Times New Roman"/>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至亞西及南亞地區進行文化</w:t>
      </w:r>
      <w:r>
        <w:rPr>
          <w:rFonts w:ascii="Times New Roman" w:eastAsia="標楷體" w:hAnsi="Times New Roman" w:cs="標楷體"/>
          <w:color w:val="000000"/>
          <w:sz w:val="32"/>
          <w:szCs w:val="32"/>
        </w:rPr>
        <w:t>交流合作之我國國民應</w:t>
      </w:r>
      <w:r>
        <w:rPr>
          <w:rFonts w:ascii="標楷體" w:eastAsia="標楷體" w:hAnsi="標楷體" w:cs="標楷體"/>
          <w:color w:val="000000"/>
          <w:sz w:val="32"/>
          <w:szCs w:val="32"/>
        </w:rPr>
        <w:t>具備下列資格條件：</w:t>
      </w:r>
    </w:p>
    <w:p w:rsidR="008C73EE" w:rsidRDefault="009505D1">
      <w:pPr>
        <w:pStyle w:val="Standard"/>
        <w:widowControl/>
        <w:tabs>
          <w:tab w:val="left" w:pos="1930"/>
          <w:tab w:val="left" w:pos="2355"/>
          <w:tab w:val="left" w:pos="3336"/>
          <w:tab w:val="left" w:pos="4252"/>
          <w:tab w:val="left" w:pos="5168"/>
          <w:tab w:val="left" w:pos="6084"/>
          <w:tab w:val="left" w:pos="7000"/>
          <w:tab w:val="left" w:pos="7916"/>
          <w:tab w:val="left" w:pos="8832"/>
          <w:tab w:val="left" w:pos="9748"/>
          <w:tab w:val="left" w:pos="10664"/>
          <w:tab w:val="left" w:pos="11580"/>
          <w:tab w:val="left" w:pos="12496"/>
          <w:tab w:val="left" w:pos="13412"/>
          <w:tab w:val="left" w:pos="14328"/>
          <w:tab w:val="left" w:pos="15244"/>
          <w:tab w:val="left" w:pos="16160"/>
        </w:tabs>
        <w:spacing w:line="0" w:lineRule="atLeast"/>
        <w:ind w:left="1504" w:hanging="544"/>
      </w:pPr>
      <w:r>
        <w:rPr>
          <w:rFonts w:ascii="Times New Roman" w:eastAsia="標楷體" w:hAnsi="Times New Roman"/>
          <w:color w:val="000000"/>
          <w:sz w:val="32"/>
          <w:szCs w:val="32"/>
        </w:rPr>
        <w:t>1.</w:t>
      </w:r>
      <w:r>
        <w:rPr>
          <w:rFonts w:ascii="Times New Roman" w:eastAsia="標楷體" w:hAnsi="Times New Roman"/>
          <w:color w:val="000000"/>
          <w:sz w:val="32"/>
          <w:szCs w:val="32"/>
        </w:rPr>
        <w:t>具</w:t>
      </w:r>
      <w:r>
        <w:rPr>
          <w:rFonts w:ascii="標楷體" w:eastAsia="標楷體" w:hAnsi="標楷體" w:cs="標楷體"/>
          <w:color w:val="000000"/>
          <w:sz w:val="32"/>
          <w:szCs w:val="32"/>
        </w:rPr>
        <w:t>中華民國國籍，無兵役或其他法律限制出境者。</w:t>
      </w:r>
    </w:p>
    <w:p w:rsidR="008C73EE" w:rsidRDefault="009505D1">
      <w:pPr>
        <w:pStyle w:val="Standard"/>
        <w:widowControl/>
        <w:tabs>
          <w:tab w:val="left" w:pos="1706"/>
          <w:tab w:val="left" w:pos="3112"/>
          <w:tab w:val="left" w:pos="4028"/>
          <w:tab w:val="left" w:pos="4944"/>
          <w:tab w:val="left" w:pos="5860"/>
          <w:tab w:val="left" w:pos="6776"/>
          <w:tab w:val="left" w:pos="7692"/>
          <w:tab w:val="left" w:pos="8608"/>
          <w:tab w:val="left" w:pos="9524"/>
          <w:tab w:val="left" w:pos="10440"/>
          <w:tab w:val="left" w:pos="11356"/>
          <w:tab w:val="left" w:pos="12272"/>
          <w:tab w:val="left" w:pos="13188"/>
          <w:tab w:val="left" w:pos="14104"/>
          <w:tab w:val="left" w:pos="15020"/>
          <w:tab w:val="left" w:pos="15936"/>
        </w:tabs>
        <w:spacing w:line="0" w:lineRule="atLeast"/>
        <w:ind w:left="1280" w:hanging="320"/>
      </w:pPr>
      <w:r>
        <w:rPr>
          <w:rFonts w:ascii="標楷體" w:eastAsia="標楷體" w:hAnsi="標楷體" w:cs="標楷體"/>
          <w:color w:val="000000"/>
          <w:sz w:val="32"/>
          <w:szCs w:val="32"/>
        </w:rPr>
        <w:t>2.</w:t>
      </w:r>
      <w:r>
        <w:rPr>
          <w:rFonts w:ascii="標楷體" w:eastAsia="標楷體" w:hAnsi="標楷體" w:cs="標楷體"/>
          <w:color w:val="000000"/>
          <w:sz w:val="32"/>
          <w:szCs w:val="32"/>
        </w:rPr>
        <w:t>於本要點公告申請期間之受理截止日前，已連續從事第二點第二項所列舉之活動達三年以上，有具體實績、成果者。</w:t>
      </w:r>
    </w:p>
    <w:p w:rsidR="008C73EE" w:rsidRDefault="009505D1">
      <w:pPr>
        <w:pStyle w:val="Standard"/>
        <w:widowControl/>
        <w:spacing w:before="180" w:line="0" w:lineRule="atLeast"/>
        <w:ind w:left="640" w:hanging="640"/>
        <w:jc w:val="both"/>
      </w:pPr>
      <w:r>
        <w:rPr>
          <w:rFonts w:ascii="標楷體" w:eastAsia="標楷體" w:hAnsi="標楷體" w:cs="標楷體"/>
          <w:color w:val="000000"/>
          <w:sz w:val="32"/>
          <w:szCs w:val="32"/>
        </w:rPr>
        <w:t>六、補助金額度</w:t>
      </w:r>
      <w:r>
        <w:rPr>
          <w:rFonts w:ascii="標楷體" w:eastAsia="標楷體" w:hAnsi="標楷體" w:cs="標楷體"/>
          <w:color w:val="000000"/>
          <w:sz w:val="32"/>
          <w:szCs w:val="32"/>
        </w:rPr>
        <w:t>、</w:t>
      </w:r>
      <w:r>
        <w:rPr>
          <w:rFonts w:ascii="Times New Roman" w:eastAsia="標楷體" w:hAnsi="Times New Roman"/>
          <w:color w:val="000000"/>
          <w:sz w:val="32"/>
          <w:szCs w:val="32"/>
        </w:rPr>
        <w:t>範圍</w:t>
      </w:r>
      <w:r>
        <w:rPr>
          <w:rFonts w:ascii="標楷體" w:eastAsia="標楷體" w:hAnsi="標楷體" w:cs="標楷體"/>
          <w:color w:val="000000"/>
          <w:sz w:val="32"/>
          <w:szCs w:val="32"/>
        </w:rPr>
        <w:t>及</w:t>
      </w:r>
      <w:r>
        <w:rPr>
          <w:rFonts w:ascii="Times New Roman" w:eastAsia="標楷體" w:hAnsi="Times New Roman"/>
          <w:color w:val="000000"/>
          <w:sz w:val="32"/>
          <w:szCs w:val="32"/>
        </w:rPr>
        <w:t>補助</w:t>
      </w:r>
      <w:r>
        <w:rPr>
          <w:rFonts w:ascii="標楷體" w:eastAsia="標楷體" w:hAnsi="標楷體" w:cs="標楷體"/>
          <w:color w:val="000000"/>
          <w:sz w:val="32"/>
          <w:szCs w:val="32"/>
        </w:rPr>
        <w:t>項目</w:t>
      </w:r>
    </w:p>
    <w:p w:rsidR="008C73EE" w:rsidRDefault="009505D1">
      <w:pPr>
        <w:pStyle w:val="a6"/>
        <w:tabs>
          <w:tab w:val="left" w:pos="1559"/>
        </w:tabs>
        <w:spacing w:line="0" w:lineRule="atLeast"/>
        <w:ind w:left="992" w:hanging="512"/>
      </w:pPr>
      <w:r>
        <w:rPr>
          <w:rFonts w:ascii="Times New Roman" w:eastAsia="Times New Roman" w:hAnsi="Times New Roman" w:cs="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補助金額度</w:t>
      </w:r>
      <w:r>
        <w:rPr>
          <w:rFonts w:ascii="標楷體" w:eastAsia="標楷體" w:hAnsi="標楷體" w:cs="標楷體"/>
          <w:color w:val="000000"/>
          <w:sz w:val="32"/>
          <w:szCs w:val="32"/>
        </w:rPr>
        <w:t>、</w:t>
      </w:r>
      <w:r>
        <w:rPr>
          <w:rFonts w:ascii="Times New Roman" w:eastAsia="標楷體" w:hAnsi="Times New Roman" w:cs="Times New Roman"/>
          <w:color w:val="000000"/>
          <w:sz w:val="32"/>
          <w:szCs w:val="32"/>
        </w:rPr>
        <w:t>範圍：</w:t>
      </w:r>
    </w:p>
    <w:p w:rsidR="008C73EE" w:rsidRDefault="009505D1">
      <w:pPr>
        <w:pStyle w:val="a6"/>
        <w:tabs>
          <w:tab w:val="left" w:pos="1527"/>
        </w:tabs>
        <w:spacing w:line="0" w:lineRule="atLeast"/>
        <w:ind w:left="960"/>
      </w:pPr>
      <w:r>
        <w:rPr>
          <w:rFonts w:ascii="標楷體" w:eastAsia="標楷體" w:hAnsi="標楷體" w:cs="標楷體"/>
          <w:color w:val="000000"/>
          <w:sz w:val="32"/>
          <w:szCs w:val="32"/>
        </w:rPr>
        <w:t>每一獲補助案之補助金額，以下列補助金額為上限：</w:t>
      </w:r>
    </w:p>
    <w:p w:rsidR="008C73EE" w:rsidRDefault="009505D1">
      <w:pPr>
        <w:pStyle w:val="a6"/>
        <w:numPr>
          <w:ilvl w:val="0"/>
          <w:numId w:val="13"/>
        </w:numPr>
        <w:tabs>
          <w:tab w:val="left" w:pos="567"/>
        </w:tabs>
        <w:spacing w:line="0" w:lineRule="atLeast"/>
      </w:pPr>
      <w:r>
        <w:rPr>
          <w:rFonts w:ascii="標楷體" w:eastAsia="標楷體" w:hAnsi="標楷體" w:cs="標楷體"/>
          <w:color w:val="000000"/>
          <w:sz w:val="32"/>
          <w:szCs w:val="32"/>
        </w:rPr>
        <w:t>第一類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額度以新臺幣一百萬元為上限；</w:t>
      </w:r>
    </w:p>
    <w:p w:rsidR="008C73EE" w:rsidRDefault="009505D1">
      <w:pPr>
        <w:pStyle w:val="a6"/>
        <w:numPr>
          <w:ilvl w:val="0"/>
          <w:numId w:val="9"/>
        </w:numPr>
        <w:tabs>
          <w:tab w:val="left" w:pos="567"/>
        </w:tabs>
        <w:spacing w:line="0" w:lineRule="atLeast"/>
      </w:pPr>
      <w:r>
        <w:rPr>
          <w:rFonts w:ascii="標楷體" w:eastAsia="標楷體" w:hAnsi="標楷體" w:cs="標楷體"/>
          <w:color w:val="000000"/>
          <w:sz w:val="32"/>
          <w:szCs w:val="32"/>
        </w:rPr>
        <w:t>第</w:t>
      </w:r>
      <w:r>
        <w:rPr>
          <w:rFonts w:ascii="標楷體" w:eastAsia="標楷體" w:hAnsi="標楷體" w:cs="標楷體"/>
          <w:color w:val="000000"/>
          <w:sz w:val="32"/>
          <w:szCs w:val="32"/>
        </w:rPr>
        <w:t>二</w:t>
      </w:r>
      <w:r>
        <w:rPr>
          <w:rFonts w:ascii="標楷體" w:eastAsia="標楷體" w:hAnsi="標楷體" w:cs="標楷體"/>
          <w:color w:val="000000"/>
          <w:sz w:val="32"/>
          <w:szCs w:val="32"/>
        </w:rPr>
        <w:t>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額度以新臺幣一百萬元為上限；</w:t>
      </w:r>
    </w:p>
    <w:p w:rsidR="008C73EE" w:rsidRDefault="009505D1">
      <w:pPr>
        <w:pStyle w:val="a6"/>
        <w:numPr>
          <w:ilvl w:val="0"/>
          <w:numId w:val="9"/>
        </w:numPr>
        <w:tabs>
          <w:tab w:val="left" w:pos="567"/>
        </w:tabs>
        <w:spacing w:line="0" w:lineRule="atLeast"/>
      </w:pPr>
      <w:r>
        <w:rPr>
          <w:rFonts w:ascii="標楷體" w:eastAsia="標楷體" w:hAnsi="標楷體" w:cs="標楷體"/>
          <w:color w:val="000000"/>
          <w:sz w:val="32"/>
          <w:szCs w:val="32"/>
        </w:rPr>
        <w:t>第</w:t>
      </w:r>
      <w:r>
        <w:rPr>
          <w:rFonts w:ascii="標楷體" w:eastAsia="標楷體" w:hAnsi="標楷體" w:cs="標楷體"/>
          <w:color w:val="000000"/>
          <w:sz w:val="32"/>
          <w:szCs w:val="32"/>
        </w:rPr>
        <w:t>三</w:t>
      </w:r>
      <w:r>
        <w:rPr>
          <w:rFonts w:ascii="標楷體" w:eastAsia="標楷體" w:hAnsi="標楷體" w:cs="標楷體"/>
          <w:color w:val="000000"/>
          <w:sz w:val="32"/>
          <w:szCs w:val="32"/>
        </w:rPr>
        <w:t>類</w:t>
      </w:r>
      <w:r>
        <w:rPr>
          <w:rFonts w:ascii="標楷體" w:eastAsia="標楷體" w:hAnsi="標楷體" w:cs="標楷體"/>
          <w:color w:val="000000"/>
          <w:sz w:val="32"/>
          <w:szCs w:val="32"/>
        </w:rPr>
        <w:t>獲</w:t>
      </w:r>
      <w:r>
        <w:rPr>
          <w:rFonts w:ascii="標楷體" w:eastAsia="標楷體" w:hAnsi="標楷體" w:cs="標楷體"/>
          <w:color w:val="000000"/>
          <w:sz w:val="32"/>
          <w:szCs w:val="32"/>
        </w:rPr>
        <w:t>補助</w:t>
      </w:r>
      <w:r>
        <w:rPr>
          <w:rFonts w:ascii="Times New Roman" w:eastAsia="標楷體" w:hAnsi="Times New Roman" w:cs="Times New Roman"/>
          <w:color w:val="000000"/>
          <w:sz w:val="32"/>
          <w:szCs w:val="32"/>
        </w:rPr>
        <w:t>金</w:t>
      </w:r>
      <w:r>
        <w:rPr>
          <w:rFonts w:ascii="標楷體" w:eastAsia="標楷體" w:hAnsi="標楷體" w:cs="標楷體"/>
          <w:color w:val="000000"/>
          <w:sz w:val="32"/>
          <w:szCs w:val="32"/>
        </w:rPr>
        <w:t>額度以新臺幣一百五十萬元為上限。</w:t>
      </w:r>
    </w:p>
    <w:p w:rsidR="008C73EE" w:rsidRDefault="009505D1">
      <w:pPr>
        <w:pStyle w:val="a6"/>
        <w:tabs>
          <w:tab w:val="left" w:pos="1559"/>
        </w:tabs>
        <w:spacing w:line="0" w:lineRule="atLeast"/>
        <w:ind w:left="992" w:hanging="512"/>
      </w:pP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二</w:t>
      </w:r>
      <w:r>
        <w:rPr>
          <w:rFonts w:ascii="Times New Roman" w:eastAsia="Times New Roman" w:hAnsi="Times New Roman" w:cs="Times New Roman"/>
          <w:color w:val="000000"/>
          <w:sz w:val="32"/>
          <w:szCs w:val="32"/>
        </w:rPr>
        <w:t>)</w:t>
      </w:r>
      <w:r>
        <w:rPr>
          <w:rFonts w:ascii="Times New Roman" w:eastAsia="標楷體" w:hAnsi="Times New Roman" w:cs="Times New Roman"/>
          <w:color w:val="000000"/>
          <w:sz w:val="32"/>
          <w:szCs w:val="32"/>
        </w:rPr>
        <w:t>補助項目：</w:t>
      </w:r>
    </w:p>
    <w:p w:rsidR="008C73EE" w:rsidRDefault="009505D1">
      <w:pPr>
        <w:pStyle w:val="a6"/>
        <w:tabs>
          <w:tab w:val="left" w:pos="2039"/>
        </w:tabs>
        <w:spacing w:after="180" w:line="0" w:lineRule="atLeast"/>
        <w:ind w:left="1472" w:hanging="512"/>
      </w:pPr>
      <w:r>
        <w:rPr>
          <w:rFonts w:ascii="標楷體" w:eastAsia="標楷體" w:hAnsi="標楷體" w:cs="標楷體"/>
          <w:color w:val="000000"/>
          <w:sz w:val="32"/>
          <w:szCs w:val="32"/>
        </w:rPr>
        <w:t>前款各</w:t>
      </w:r>
      <w:r>
        <w:rPr>
          <w:rFonts w:ascii="標楷體" w:eastAsia="標楷體" w:hAnsi="標楷體" w:cs="標楷體"/>
          <w:color w:val="000000"/>
          <w:sz w:val="32"/>
          <w:szCs w:val="32"/>
        </w:rPr>
        <w:t>類別</w:t>
      </w:r>
      <w:r>
        <w:rPr>
          <w:rFonts w:ascii="標楷體" w:eastAsia="標楷體" w:hAnsi="標楷體" w:cs="標楷體"/>
          <w:color w:val="000000"/>
          <w:sz w:val="32"/>
          <w:szCs w:val="32"/>
        </w:rPr>
        <w:t>補助項目如附表。</w:t>
      </w:r>
    </w:p>
    <w:p w:rsidR="008C73EE" w:rsidRDefault="009505D1">
      <w:pPr>
        <w:pStyle w:val="a6"/>
        <w:tabs>
          <w:tab w:val="left" w:pos="567"/>
        </w:tabs>
        <w:spacing w:before="180" w:line="0" w:lineRule="atLeast"/>
      </w:pPr>
      <w:r>
        <w:rPr>
          <w:rFonts w:ascii="標楷體" w:eastAsia="標楷體" w:hAnsi="標楷體" w:cs="標楷體"/>
          <w:color w:val="000000"/>
          <w:sz w:val="32"/>
          <w:szCs w:val="32"/>
        </w:rPr>
        <w:t>七、</w:t>
      </w:r>
      <w:r>
        <w:rPr>
          <w:rFonts w:ascii="Times New Roman" w:eastAsia="標楷體" w:hAnsi="Times New Roman" w:cs="標楷體"/>
          <w:color w:val="000000"/>
          <w:sz w:val="32"/>
          <w:szCs w:val="32"/>
        </w:rPr>
        <w:t>申請</w:t>
      </w:r>
      <w:r>
        <w:rPr>
          <w:rFonts w:ascii="Times New Roman" w:eastAsia="標楷體" w:hAnsi="Times New Roman" w:cs="標楷體"/>
          <w:color w:val="000000"/>
          <w:sz w:val="32"/>
          <w:szCs w:val="32"/>
        </w:rPr>
        <w:t>作業</w:t>
      </w:r>
      <w:r>
        <w:rPr>
          <w:rFonts w:ascii="Times New Roman" w:eastAsia="標楷體" w:hAnsi="Times New Roman" w:cs="標楷體"/>
          <w:color w:val="000000"/>
          <w:sz w:val="32"/>
          <w:szCs w:val="32"/>
        </w:rPr>
        <w:t>期</w:t>
      </w:r>
      <w:r>
        <w:rPr>
          <w:rFonts w:ascii="Times New Roman" w:eastAsia="標楷體" w:hAnsi="Times New Roman" w:cs="標楷體"/>
          <w:color w:val="000000"/>
          <w:sz w:val="32"/>
          <w:szCs w:val="32"/>
        </w:rPr>
        <w:t>程</w:t>
      </w:r>
    </w:p>
    <w:p w:rsidR="008C73EE" w:rsidRDefault="009505D1">
      <w:pPr>
        <w:pStyle w:val="Standard"/>
        <w:tabs>
          <w:tab w:val="left" w:pos="1450"/>
        </w:tabs>
        <w:spacing w:before="50" w:after="50" w:line="0" w:lineRule="atLeast"/>
        <w:ind w:left="1024" w:hanging="544"/>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每年徵件ㄧ次，申請期間及執行期程由本部另行公告。</w:t>
      </w:r>
    </w:p>
    <w:p w:rsidR="008C73EE" w:rsidRDefault="009505D1">
      <w:pPr>
        <w:pStyle w:val="Standard"/>
        <w:tabs>
          <w:tab w:val="left" w:pos="1450"/>
        </w:tabs>
        <w:spacing w:before="50" w:after="50" w:line="0" w:lineRule="atLeast"/>
        <w:ind w:left="1024" w:hanging="544"/>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申請單位應於前款公告受理期限內至本部獎補助資訊網線上報名，並將第八點規定之申請案應備文件以親送（含委託他人）或掛號付郵方式遞送</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寄</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至本部文化交流司政策綜合研發科，信封封套正面應註明「申請</w:t>
      </w:r>
      <w:r>
        <w:rPr>
          <w:rFonts w:ascii="Times New Roman" w:eastAsia="標楷體" w:hAnsi="Times New Roman" w:cs="標楷體"/>
          <w:color w:val="000000"/>
          <w:sz w:val="32"/>
          <w:szCs w:val="32"/>
        </w:rPr>
        <w:t>○○</w:t>
      </w:r>
      <w:r>
        <w:rPr>
          <w:rFonts w:ascii="Times New Roman" w:eastAsia="標楷體" w:hAnsi="Times New Roman" w:cs="標楷體"/>
          <w:color w:val="000000"/>
          <w:sz w:val="32"/>
          <w:szCs w:val="32"/>
        </w:rPr>
        <w:t>年度亞西及南亞地區與臺灣文化交流合作補助」。郵寄者以郵戳為憑，親送者，應於本部所載截止收件日下午五時前送達，以收發章戳為準；逾期送達者，不予受理。</w:t>
      </w:r>
    </w:p>
    <w:p w:rsidR="008C73EE" w:rsidRDefault="009505D1">
      <w:pPr>
        <w:pStyle w:val="Standard"/>
        <w:tabs>
          <w:tab w:val="left" w:pos="426"/>
        </w:tabs>
        <w:spacing w:before="50" w:line="0" w:lineRule="atLeast"/>
      </w:pPr>
      <w:r>
        <w:rPr>
          <w:rFonts w:ascii="Times New Roman" w:eastAsia="標楷體" w:hAnsi="Times New Roman" w:cs="標楷體"/>
          <w:color w:val="000000"/>
          <w:sz w:val="32"/>
          <w:szCs w:val="32"/>
        </w:rPr>
        <w:t>八、申請案應備文件</w:t>
      </w:r>
    </w:p>
    <w:p w:rsidR="008C73EE" w:rsidRDefault="009505D1">
      <w:pPr>
        <w:pStyle w:val="Standard"/>
        <w:tabs>
          <w:tab w:val="left" w:pos="2268"/>
        </w:tabs>
        <w:spacing w:after="50" w:line="0" w:lineRule="atLeast"/>
        <w:ind w:left="1134" w:hanging="563"/>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申請者應檢具申請書一式八份。申請書及附件資料不論補助與否，均不予退還，申請者亦不得要求退還。</w:t>
      </w:r>
    </w:p>
    <w:p w:rsidR="008C73EE" w:rsidRDefault="009505D1">
      <w:pPr>
        <w:pStyle w:val="Standard"/>
        <w:tabs>
          <w:tab w:val="left" w:pos="1167"/>
        </w:tabs>
        <w:spacing w:after="50" w:line="0" w:lineRule="atLeast"/>
        <w:ind w:left="600"/>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申請文件應包含：</w:t>
      </w:r>
      <w:r>
        <w:rPr>
          <w:rFonts w:ascii="Times New Roman" w:eastAsia="Times New Roman" w:hAnsi="Times New Roman"/>
          <w:color w:val="000000"/>
          <w:sz w:val="32"/>
          <w:szCs w:val="32"/>
        </w:rPr>
        <w:t>(</w:t>
      </w:r>
      <w:r>
        <w:rPr>
          <w:rFonts w:ascii="Times New Roman" w:eastAsia="標楷體" w:hAnsi="Times New Roman"/>
          <w:color w:val="000000"/>
          <w:sz w:val="32"/>
          <w:szCs w:val="32"/>
        </w:rPr>
        <w:t>文件格式由本部另行公告</w:t>
      </w:r>
      <w:r>
        <w:rPr>
          <w:rFonts w:ascii="Times New Roman" w:eastAsia="Times New Roman" w:hAnsi="Times New Roman"/>
          <w:color w:val="000000"/>
          <w:sz w:val="32"/>
          <w:szCs w:val="32"/>
        </w:rPr>
        <w:t>)</w:t>
      </w:r>
    </w:p>
    <w:p w:rsidR="008C73EE" w:rsidRDefault="009505D1">
      <w:pPr>
        <w:pStyle w:val="a6"/>
        <w:numPr>
          <w:ilvl w:val="0"/>
          <w:numId w:val="14"/>
        </w:numPr>
        <w:tabs>
          <w:tab w:val="left" w:pos="567"/>
        </w:tabs>
        <w:spacing w:line="0" w:lineRule="atLeast"/>
      </w:pPr>
      <w:r>
        <w:rPr>
          <w:rFonts w:ascii="標楷體" w:eastAsia="標楷體" w:hAnsi="標楷體" w:cs="標楷體"/>
          <w:color w:val="000000"/>
          <w:sz w:val="32"/>
          <w:szCs w:val="32"/>
        </w:rPr>
        <w:t>線上申請表。</w:t>
      </w:r>
    </w:p>
    <w:p w:rsidR="008C73EE" w:rsidRDefault="009505D1">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申請者立案或登記證明文件。</w:t>
      </w:r>
    </w:p>
    <w:p w:rsidR="008C73EE" w:rsidRDefault="009505D1">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計畫書。</w:t>
      </w:r>
    </w:p>
    <w:p w:rsidR="008C73EE" w:rsidRDefault="009505D1">
      <w:pPr>
        <w:pStyle w:val="a6"/>
        <w:numPr>
          <w:ilvl w:val="0"/>
          <w:numId w:val="3"/>
        </w:numPr>
        <w:tabs>
          <w:tab w:val="left" w:pos="567"/>
        </w:tabs>
        <w:spacing w:line="0" w:lineRule="atLeast"/>
      </w:pPr>
      <w:r>
        <w:rPr>
          <w:rFonts w:ascii="標楷體" w:eastAsia="標楷體" w:hAnsi="標楷體" w:cs="Calibri"/>
          <w:color w:val="000000"/>
          <w:sz w:val="32"/>
          <w:szCs w:val="32"/>
        </w:rPr>
        <w:t>獲薦邀</w:t>
      </w:r>
      <w:r>
        <w:rPr>
          <w:rFonts w:ascii="標楷體" w:eastAsia="標楷體" w:hAnsi="標楷體" w:cs="標楷體"/>
          <w:color w:val="000000"/>
          <w:sz w:val="32"/>
          <w:szCs w:val="32"/>
        </w:rPr>
        <w:t>參與交流人士資料表。</w:t>
      </w:r>
    </w:p>
    <w:p w:rsidR="008C73EE" w:rsidRDefault="009505D1">
      <w:pPr>
        <w:pStyle w:val="a6"/>
        <w:numPr>
          <w:ilvl w:val="0"/>
          <w:numId w:val="3"/>
        </w:numPr>
        <w:tabs>
          <w:tab w:val="left" w:pos="567"/>
        </w:tabs>
        <w:spacing w:line="0" w:lineRule="atLeast"/>
      </w:pPr>
      <w:r>
        <w:rPr>
          <w:rFonts w:ascii="標楷體" w:eastAsia="標楷體" w:hAnsi="標楷體" w:cs="標楷體"/>
          <w:color w:val="000000"/>
          <w:sz w:val="32"/>
          <w:szCs w:val="32"/>
        </w:rPr>
        <w:t>申請第一類、第三類者須附獲薦邀來臺參與交流亞西及南亞人士合作意向書</w:t>
      </w:r>
      <w:r>
        <w:rPr>
          <w:rFonts w:ascii="標楷體" w:eastAsia="標楷體" w:hAnsi="標楷體" w:cs="標楷體"/>
          <w:color w:val="000000"/>
          <w:sz w:val="32"/>
          <w:szCs w:val="32"/>
        </w:rPr>
        <w:t>(</w:t>
      </w:r>
      <w:r>
        <w:rPr>
          <w:rFonts w:ascii="標楷體" w:eastAsia="標楷體" w:hAnsi="標楷體" w:cs="標楷體"/>
          <w:color w:val="000000"/>
          <w:sz w:val="32"/>
          <w:szCs w:val="32"/>
        </w:rPr>
        <w:t>須由或薦邀人士本人親簽並載明切確聯絡方式</w:t>
      </w:r>
      <w:r>
        <w:rPr>
          <w:rFonts w:ascii="標楷體" w:eastAsia="標楷體" w:hAnsi="標楷體" w:cs="標楷體"/>
          <w:color w:val="000000"/>
          <w:sz w:val="32"/>
          <w:szCs w:val="32"/>
        </w:rPr>
        <w:t>)</w:t>
      </w:r>
      <w:r>
        <w:rPr>
          <w:rFonts w:ascii="標楷體" w:eastAsia="標楷體" w:hAnsi="標楷體" w:cs="標楷體"/>
          <w:color w:val="000000"/>
          <w:sz w:val="32"/>
          <w:szCs w:val="32"/>
        </w:rPr>
        <w:t>。</w:t>
      </w:r>
    </w:p>
    <w:p w:rsidR="008C73EE" w:rsidRDefault="009505D1">
      <w:pPr>
        <w:pStyle w:val="a6"/>
        <w:numPr>
          <w:ilvl w:val="0"/>
          <w:numId w:val="3"/>
        </w:numPr>
        <w:tabs>
          <w:tab w:val="left" w:pos="567"/>
        </w:tabs>
        <w:spacing w:line="0" w:lineRule="atLeast"/>
      </w:pPr>
      <w:r>
        <w:rPr>
          <w:rFonts w:ascii="標楷體" w:eastAsia="標楷體" w:hAnsi="標楷體" w:cs="標楷體"/>
          <w:color w:val="000000"/>
          <w:sz w:val="32"/>
          <w:szCs w:val="32"/>
        </w:rPr>
        <w:t>申請第二類、第三類者須附獲薦邀參與活動之主辦單位邀請函及活動簡介。</w:t>
      </w:r>
    </w:p>
    <w:p w:rsidR="008C73EE" w:rsidRDefault="009505D1">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經費預算表。</w:t>
      </w:r>
    </w:p>
    <w:p w:rsidR="008C73EE" w:rsidRDefault="009505D1">
      <w:pPr>
        <w:pStyle w:val="a6"/>
        <w:numPr>
          <w:ilvl w:val="0"/>
          <w:numId w:val="3"/>
        </w:numPr>
        <w:tabs>
          <w:tab w:val="left" w:pos="567"/>
        </w:tabs>
        <w:spacing w:line="0" w:lineRule="atLeast"/>
        <w:rPr>
          <w:rFonts w:ascii="標楷體" w:eastAsia="標楷體" w:hAnsi="標楷體" w:cs="標楷體"/>
          <w:color w:val="000000"/>
          <w:sz w:val="32"/>
          <w:szCs w:val="32"/>
        </w:rPr>
      </w:pPr>
      <w:r>
        <w:rPr>
          <w:rFonts w:ascii="標楷體" w:eastAsia="標楷體" w:hAnsi="標楷體" w:cs="標楷體"/>
          <w:color w:val="000000"/>
          <w:sz w:val="32"/>
          <w:szCs w:val="32"/>
        </w:rPr>
        <w:t>切結書。</w:t>
      </w:r>
    </w:p>
    <w:p w:rsidR="008C73EE" w:rsidRDefault="009505D1">
      <w:pPr>
        <w:pStyle w:val="Standard"/>
        <w:tabs>
          <w:tab w:val="left" w:pos="1072"/>
        </w:tabs>
        <w:spacing w:before="50" w:after="50" w:line="0" w:lineRule="atLeast"/>
        <w:ind w:left="646" w:hanging="646"/>
      </w:pPr>
      <w:r>
        <w:rPr>
          <w:rFonts w:ascii="Times New Roman" w:eastAsia="標楷體" w:hAnsi="Times New Roman" w:cs="標楷體"/>
          <w:bCs/>
          <w:color w:val="000000"/>
          <w:sz w:val="32"/>
          <w:szCs w:val="32"/>
        </w:rPr>
        <w:t>九、評審與考核</w:t>
      </w:r>
    </w:p>
    <w:p w:rsidR="008C73EE" w:rsidRDefault="009505D1">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一</w:t>
      </w:r>
      <w:r>
        <w:rPr>
          <w:rFonts w:ascii="Times New Roman" w:eastAsia="Times New Roman" w:hAnsi="Times New Roman"/>
          <w:color w:val="000000"/>
          <w:sz w:val="32"/>
          <w:szCs w:val="32"/>
        </w:rPr>
        <w:t>)</w:t>
      </w:r>
      <w:r>
        <w:rPr>
          <w:rFonts w:ascii="Times New Roman" w:eastAsia="標楷體" w:hAnsi="Times New Roman"/>
          <w:color w:val="000000"/>
          <w:sz w:val="32"/>
          <w:szCs w:val="32"/>
        </w:rPr>
        <w:t>本部得聘請專家、學者若干人組成評審小組，依申請者專業及經驗，申請計畫內容之重要性、專業性、效益性、具體可行性、經費編列之合理性、經費補助需求等項目進行評審。</w:t>
      </w:r>
    </w:p>
    <w:p w:rsidR="008C73EE" w:rsidRDefault="009505D1">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olor w:val="000000"/>
          <w:sz w:val="32"/>
          <w:szCs w:val="32"/>
        </w:rPr>
        <w:t>依前款規定，參與審查之學者、專家於受邀時，應填具同意書，同意本部於評審會議結束，評審結果經核定後，將姓名連同其他評審委員名單對外公開。</w:t>
      </w:r>
    </w:p>
    <w:p w:rsidR="008C73EE" w:rsidRDefault="009505D1">
      <w:pPr>
        <w:pStyle w:val="Standard"/>
        <w:tabs>
          <w:tab w:val="left" w:pos="1418"/>
        </w:tabs>
        <w:spacing w:before="50" w:after="50" w:line="0" w:lineRule="atLeast"/>
        <w:ind w:left="992" w:hanging="512"/>
      </w:pPr>
      <w:r>
        <w:rPr>
          <w:rFonts w:ascii="Times New Roman" w:eastAsia="Times New Roman" w:hAnsi="Times New Roman"/>
          <w:color w:val="000000"/>
          <w:sz w:val="32"/>
          <w:szCs w:val="32"/>
        </w:rPr>
        <w:t>(</w:t>
      </w:r>
      <w:r>
        <w:rPr>
          <w:rFonts w:ascii="Times New Roman" w:eastAsia="標楷體" w:hAnsi="Times New Roman"/>
          <w:color w:val="000000"/>
          <w:sz w:val="32"/>
          <w:szCs w:val="32"/>
        </w:rPr>
        <w:t>三</w:t>
      </w:r>
      <w:r>
        <w:rPr>
          <w:rFonts w:ascii="Times New Roman" w:eastAsia="Times New Roman" w:hAnsi="Times New Roman"/>
          <w:color w:val="000000"/>
          <w:sz w:val="32"/>
          <w:szCs w:val="32"/>
        </w:rPr>
        <w:t>)</w:t>
      </w:r>
      <w:r>
        <w:rPr>
          <w:rFonts w:ascii="Times New Roman" w:eastAsia="標楷體" w:hAnsi="Times New Roman"/>
          <w:color w:val="000000"/>
          <w:sz w:val="32"/>
          <w:szCs w:val="32"/>
        </w:rPr>
        <w:t>申請案依第一款規定進行審查並決議給予補助，於評審結果經簽報本部長官核定後，除將評審結果函知獲補助者外，應將評審委員名單及評審結果</w:t>
      </w:r>
      <w:r>
        <w:rPr>
          <w:rFonts w:ascii="Times New Roman" w:eastAsia="Times New Roman" w:hAnsi="Times New Roman"/>
          <w:color w:val="000000"/>
          <w:sz w:val="32"/>
          <w:szCs w:val="32"/>
        </w:rPr>
        <w:t>(</w:t>
      </w:r>
      <w:r>
        <w:rPr>
          <w:rFonts w:ascii="Times New Roman" w:eastAsia="標楷體" w:hAnsi="Times New Roman"/>
          <w:color w:val="000000"/>
          <w:sz w:val="32"/>
          <w:szCs w:val="32"/>
        </w:rPr>
        <w:t>應包括獲補助者名單、計畫名稱及補助金額</w:t>
      </w:r>
      <w:r>
        <w:rPr>
          <w:rFonts w:ascii="Times New Roman" w:eastAsia="Times New Roman" w:hAnsi="Times New Roman"/>
          <w:color w:val="000000"/>
          <w:sz w:val="32"/>
          <w:szCs w:val="32"/>
        </w:rPr>
        <w:t>)</w:t>
      </w:r>
      <w:r>
        <w:rPr>
          <w:rFonts w:ascii="Times New Roman" w:eastAsia="標楷體" w:hAnsi="Times New Roman"/>
          <w:color w:val="000000"/>
          <w:sz w:val="32"/>
          <w:szCs w:val="32"/>
        </w:rPr>
        <w:t>對外公開，並刊登於本部獎勵補助資訊網。</w:t>
      </w:r>
    </w:p>
    <w:p w:rsidR="008C73EE" w:rsidRDefault="009505D1">
      <w:pPr>
        <w:pStyle w:val="Standard"/>
        <w:tabs>
          <w:tab w:val="left" w:pos="1418"/>
        </w:tabs>
        <w:spacing w:before="50" w:after="50" w:line="0" w:lineRule="atLeast"/>
        <w:ind w:left="992" w:hanging="512"/>
        <w:rPr>
          <w:rFonts w:ascii="Times New Roman" w:hAnsi="Times New Roman"/>
          <w:color w:val="000000"/>
          <w:sz w:val="32"/>
          <w:szCs w:val="32"/>
        </w:rPr>
      </w:pPr>
      <w:r>
        <w:rPr>
          <w:rFonts w:ascii="Times New Roman" w:eastAsia="Times New Roman" w:hAnsi="Times New Roman"/>
          <w:color w:val="000000"/>
          <w:sz w:val="32"/>
          <w:szCs w:val="32"/>
        </w:rPr>
        <w:t>(</w:t>
      </w:r>
      <w:r>
        <w:rPr>
          <w:rFonts w:ascii="Times New Roman" w:eastAsia="標楷體" w:hAnsi="Times New Roman"/>
          <w:color w:val="000000"/>
          <w:sz w:val="32"/>
          <w:szCs w:val="32"/>
        </w:rPr>
        <w:t>四</w:t>
      </w:r>
      <w:r>
        <w:rPr>
          <w:rFonts w:ascii="Times New Roman" w:eastAsia="Times New Roman" w:hAnsi="Times New Roman"/>
          <w:color w:val="000000"/>
          <w:sz w:val="32"/>
          <w:szCs w:val="32"/>
        </w:rPr>
        <w:t>)</w:t>
      </w:r>
      <w:r>
        <w:rPr>
          <w:rFonts w:ascii="Times New Roman" w:eastAsia="標楷體" w:hAnsi="Times New Roman"/>
          <w:color w:val="000000"/>
          <w:sz w:val="32"/>
          <w:szCs w:val="32"/>
        </w:rPr>
        <w:t>評審委員之決議應有全體委員三分之二以上出席，以出席委員二分之一以上同意，始得作成建議；評審委員在評審申請案時，應秉持利益迴避原則，公平執行評審工作，如有行</w:t>
      </w:r>
      <w:r>
        <w:rPr>
          <w:rFonts w:ascii="Times New Roman" w:eastAsia="標楷體" w:hAnsi="Times New Roman"/>
          <w:color w:val="000000"/>
          <w:sz w:val="32"/>
          <w:szCs w:val="32"/>
        </w:rPr>
        <w:t>政程序法第三十二條、第三十三條規定情形之一者，應予迴避。</w:t>
      </w:r>
    </w:p>
    <w:p w:rsidR="008C73EE" w:rsidRDefault="009505D1">
      <w:pPr>
        <w:pStyle w:val="Standard"/>
        <w:tabs>
          <w:tab w:val="left" w:pos="1418"/>
        </w:tabs>
        <w:spacing w:before="50" w:after="50" w:line="0" w:lineRule="atLeast"/>
        <w:ind w:left="992" w:hanging="512"/>
        <w:rPr>
          <w:rFonts w:ascii="Times New Roman" w:hAnsi="Times New Roman"/>
          <w:color w:val="000000"/>
          <w:sz w:val="32"/>
          <w:szCs w:val="32"/>
        </w:rPr>
      </w:pPr>
      <w:r>
        <w:rPr>
          <w:rFonts w:ascii="Times New Roman" w:eastAsia="Times New Roman" w:hAnsi="Times New Roman"/>
          <w:color w:val="000000"/>
          <w:sz w:val="32"/>
          <w:szCs w:val="32"/>
        </w:rPr>
        <w:t>(</w:t>
      </w:r>
      <w:r>
        <w:rPr>
          <w:rFonts w:ascii="Times New Roman" w:eastAsia="標楷體" w:hAnsi="Times New Roman"/>
          <w:color w:val="000000"/>
          <w:sz w:val="32"/>
          <w:szCs w:val="32"/>
        </w:rPr>
        <w:t>五</w:t>
      </w:r>
      <w:r>
        <w:rPr>
          <w:rFonts w:ascii="Times New Roman" w:eastAsia="Times New Roman" w:hAnsi="Times New Roman"/>
          <w:color w:val="000000"/>
          <w:sz w:val="32"/>
          <w:szCs w:val="32"/>
        </w:rPr>
        <w:t>)</w:t>
      </w:r>
      <w:r>
        <w:rPr>
          <w:rFonts w:ascii="Times New Roman" w:eastAsia="標楷體" w:hAnsi="Times New Roman"/>
          <w:color w:val="000000"/>
          <w:sz w:val="32"/>
          <w:szCs w:val="32"/>
        </w:rPr>
        <w:t>本部將不定期進行實地訪視或考核，以瞭解計畫實際執行情形。獲補助者應依本部之查核意見辦理。</w:t>
      </w:r>
    </w:p>
    <w:p w:rsidR="008C73EE" w:rsidRDefault="009505D1">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十、專案補助</w:t>
      </w:r>
    </w:p>
    <w:p w:rsidR="008C73EE" w:rsidRDefault="009505D1">
      <w:pPr>
        <w:pStyle w:val="Standard"/>
        <w:tabs>
          <w:tab w:val="left" w:pos="1466"/>
        </w:tabs>
        <w:spacing w:before="50" w:after="50" w:line="0" w:lineRule="atLeast"/>
        <w:ind w:left="1040" w:hanging="560"/>
        <w:rPr>
          <w:rFonts w:ascii="Times New Roman" w:hAnsi="Times New Roman"/>
          <w:bCs/>
          <w:color w:val="000000"/>
          <w:sz w:val="32"/>
          <w:szCs w:val="32"/>
        </w:rPr>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一</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對於具特殊性、交流合作具重大正面效益及時效性之活動或計畫之申請案，得依實際需求，由業務單位進行專案審查，並簽奉核定後辦理。</w:t>
      </w:r>
    </w:p>
    <w:p w:rsidR="008C73EE" w:rsidRDefault="009505D1">
      <w:pPr>
        <w:pStyle w:val="Standard"/>
        <w:tabs>
          <w:tab w:val="left" w:pos="1466"/>
        </w:tabs>
        <w:spacing w:before="50" w:after="50" w:line="0" w:lineRule="atLeast"/>
        <w:ind w:left="1040" w:hanging="560"/>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二</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前款專案補助申請案之補助金額</w:t>
      </w:r>
      <w:r>
        <w:rPr>
          <w:rFonts w:ascii="標楷體" w:eastAsia="標楷體" w:hAnsi="標楷體" w:cs="標楷體"/>
          <w:bCs/>
          <w:color w:val="000000"/>
          <w:sz w:val="32"/>
          <w:szCs w:val="32"/>
        </w:rPr>
        <w:t>、</w:t>
      </w:r>
      <w:r>
        <w:rPr>
          <w:rFonts w:ascii="Times New Roman" w:eastAsia="標楷體" w:hAnsi="Times New Roman" w:cs="標楷體"/>
          <w:bCs/>
          <w:color w:val="000000"/>
          <w:sz w:val="32"/>
          <w:szCs w:val="32"/>
        </w:rPr>
        <w:t>範圍及項目、申請時間及次數不受第六點、第七點第一款及第十三點第八款規定限制。</w:t>
      </w:r>
    </w:p>
    <w:p w:rsidR="008C73EE" w:rsidRDefault="009505D1">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十一、</w:t>
      </w:r>
      <w:r>
        <w:rPr>
          <w:rFonts w:ascii="Times New Roman" w:eastAsia="標楷體" w:hAnsi="Times New Roman" w:cs="標楷體"/>
          <w:color w:val="000000"/>
          <w:sz w:val="32"/>
          <w:szCs w:val="32"/>
        </w:rPr>
        <w:t>撥款及核銷</w:t>
      </w:r>
    </w:p>
    <w:p w:rsidR="008C73EE" w:rsidRDefault="009505D1">
      <w:pPr>
        <w:pStyle w:val="Standard"/>
        <w:numPr>
          <w:ilvl w:val="0"/>
          <w:numId w:val="15"/>
        </w:numPr>
        <w:tabs>
          <w:tab w:val="left" w:pos="993"/>
        </w:tabs>
        <w:spacing w:before="50" w:after="50" w:line="0" w:lineRule="atLeast"/>
      </w:pPr>
      <w:r>
        <w:rPr>
          <w:rFonts w:ascii="Times New Roman" w:eastAsia="標楷體" w:hAnsi="Times New Roman" w:cs="標楷體"/>
          <w:color w:val="000000"/>
          <w:sz w:val="32"/>
          <w:szCs w:val="32"/>
        </w:rPr>
        <w:t>補助金原則分二期撥付</w:t>
      </w:r>
      <w:r>
        <w:rPr>
          <w:rFonts w:ascii="標楷體" w:eastAsia="標楷體" w:hAnsi="標楷體" w:cs="標楷體"/>
          <w:color w:val="000000"/>
          <w:sz w:val="32"/>
          <w:szCs w:val="32"/>
        </w:rPr>
        <w:t>：</w:t>
      </w:r>
    </w:p>
    <w:p w:rsidR="008C73EE" w:rsidRDefault="009505D1">
      <w:pPr>
        <w:pStyle w:val="Standard"/>
        <w:numPr>
          <w:ilvl w:val="0"/>
          <w:numId w:val="16"/>
        </w:numPr>
        <w:tabs>
          <w:tab w:val="left" w:pos="993"/>
        </w:tabs>
        <w:spacing w:before="50" w:after="50" w:line="0" w:lineRule="atLeast"/>
        <w:rPr>
          <w:rFonts w:ascii="Times New Roman" w:eastAsia="標楷體" w:hAnsi="Times New Roman" w:cs="標楷體"/>
          <w:color w:val="000000"/>
          <w:sz w:val="32"/>
          <w:szCs w:val="32"/>
        </w:rPr>
      </w:pPr>
      <w:r>
        <w:rPr>
          <w:rFonts w:ascii="Times New Roman" w:eastAsia="標楷體" w:hAnsi="Times New Roman" w:cs="標楷體"/>
          <w:color w:val="000000"/>
          <w:sz w:val="32"/>
          <w:szCs w:val="32"/>
        </w:rPr>
        <w:t>第一期款為補助金額百分之五十，於獲補助者與本部完成簽約並檢具第一期款收據，經本部審查合格後原則於三十日內撥付之。</w:t>
      </w:r>
    </w:p>
    <w:p w:rsidR="008C73EE" w:rsidRDefault="009505D1">
      <w:pPr>
        <w:pStyle w:val="Standard"/>
        <w:numPr>
          <w:ilvl w:val="0"/>
          <w:numId w:val="6"/>
        </w:numPr>
        <w:tabs>
          <w:tab w:val="left" w:pos="993"/>
        </w:tabs>
        <w:spacing w:before="50" w:after="50" w:line="0" w:lineRule="atLeast"/>
      </w:pPr>
      <w:r>
        <w:rPr>
          <w:rFonts w:ascii="Times New Roman" w:eastAsia="標楷體" w:hAnsi="Times New Roman" w:cs="標楷體"/>
          <w:color w:val="000000"/>
          <w:sz w:val="32"/>
          <w:szCs w:val="32"/>
        </w:rPr>
        <w:t>第二期款補助金之撥付，</w:t>
      </w:r>
      <w:r>
        <w:rPr>
          <w:rFonts w:ascii="Times New Roman" w:eastAsia="標楷體" w:hAnsi="Times New Roman" w:cs="標楷體"/>
          <w:color w:val="000000"/>
          <w:sz w:val="32"/>
          <w:szCs w:val="32"/>
          <w:lang w:val="zh-TW"/>
        </w:rPr>
        <w:t>獲補助者應於所核定計畫執行結束一個月內，或當年度十一月三十日前將收據、實支經費明細、原始支出憑證</w:t>
      </w: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交通費應檢附「旅行社代收轉付收據」、「機票票根」及相關原始單據、醫療保險費應檢附「支付收據」及相關原始單據</w:t>
      </w:r>
      <w:r>
        <w:rPr>
          <w:rFonts w:ascii="標楷體" w:eastAsia="標楷體" w:hAnsi="標楷體" w:cs="標楷體"/>
          <w:color w:val="000000"/>
          <w:sz w:val="32"/>
          <w:szCs w:val="32"/>
          <w:lang w:val="zh-TW"/>
        </w:rPr>
        <w:t>）</w:t>
      </w:r>
      <w:r>
        <w:rPr>
          <w:rFonts w:ascii="Times New Roman" w:eastAsia="標楷體" w:hAnsi="Times New Roman" w:cs="標楷體"/>
          <w:color w:val="000000"/>
          <w:sz w:val="32"/>
          <w:szCs w:val="32"/>
          <w:lang w:val="zh-TW"/>
        </w:rPr>
        <w:t>、創作費「收據」、成果報告書等紙本函送本部憑辦核銷，經本部審查合格後，</w:t>
      </w:r>
      <w:r>
        <w:rPr>
          <w:rFonts w:ascii="Times New Roman" w:eastAsia="標楷體" w:hAnsi="Times New Roman" w:cs="標楷體"/>
          <w:color w:val="000000"/>
          <w:sz w:val="32"/>
          <w:szCs w:val="32"/>
        </w:rPr>
        <w:t>原則於</w:t>
      </w:r>
      <w:r>
        <w:rPr>
          <w:rFonts w:ascii="Times New Roman" w:eastAsia="標楷體" w:hAnsi="Times New Roman" w:cs="標楷體"/>
          <w:color w:val="000000"/>
          <w:sz w:val="32"/>
          <w:szCs w:val="32"/>
          <w:lang w:val="zh-TW"/>
        </w:rPr>
        <w:t>四十五日內核實撥付之。</w:t>
      </w:r>
    </w:p>
    <w:p w:rsidR="008C73EE" w:rsidRDefault="009505D1">
      <w:pPr>
        <w:pStyle w:val="Standard"/>
        <w:tabs>
          <w:tab w:val="left" w:pos="2345"/>
        </w:tabs>
        <w:spacing w:before="50" w:after="50" w:line="0" w:lineRule="atLeast"/>
        <w:ind w:left="1352" w:hanging="512"/>
      </w:pPr>
      <w:r>
        <w:rPr>
          <w:rFonts w:ascii="Times New Roman" w:eastAsia="Times New Roman" w:hAnsi="Times New Roman"/>
          <w:color w:val="000000"/>
          <w:sz w:val="32"/>
          <w:szCs w:val="32"/>
        </w:rPr>
        <w:lastRenderedPageBreak/>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eastAsia="Calibri" w:cs="Calibri"/>
          <w:color w:val="000000"/>
          <w:sz w:val="32"/>
          <w:szCs w:val="32"/>
        </w:rPr>
        <w:t xml:space="preserve"> </w:t>
      </w:r>
      <w:r>
        <w:rPr>
          <w:rFonts w:ascii="Times New Roman" w:eastAsia="標楷體" w:hAnsi="Times New Roman"/>
          <w:color w:val="000000"/>
          <w:sz w:val="32"/>
          <w:szCs w:val="32"/>
        </w:rPr>
        <w:t>獲補助者違反前款第二目規定</w:t>
      </w:r>
      <w:r>
        <w:rPr>
          <w:rFonts w:ascii="Times New Roman" w:eastAsia="標楷體" w:hAnsi="Times New Roman" w:cs="標楷體"/>
          <w:color w:val="000000"/>
          <w:sz w:val="32"/>
          <w:szCs w:val="32"/>
        </w:rPr>
        <w:t>逾期未交付或交付不完全者，經本部通知</w:t>
      </w:r>
      <w:r>
        <w:rPr>
          <w:rFonts w:ascii="Times New Roman" w:eastAsia="標楷體" w:hAnsi="Times New Roman" w:cs="標楷體"/>
          <w:color w:val="000000"/>
          <w:sz w:val="32"/>
          <w:szCs w:val="32"/>
        </w:rPr>
        <w:t>限期補正仍不補正或補正不完全者，本部得廢止獲補助者之補助金受領資格並解除契約，獲補助者應將第一期補助金額依本部指定之期限繳回。</w:t>
      </w:r>
    </w:p>
    <w:p w:rsidR="008C73EE" w:rsidRDefault="009505D1">
      <w:pPr>
        <w:pStyle w:val="Standard"/>
        <w:tabs>
          <w:tab w:val="left" w:pos="2345"/>
        </w:tabs>
        <w:spacing w:before="50" w:after="50" w:line="0" w:lineRule="atLeast"/>
        <w:ind w:left="1352" w:hanging="512"/>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color w:val="000000"/>
          <w:sz w:val="32"/>
          <w:szCs w:val="32"/>
        </w:rPr>
        <w:t>三）獲補助者如因執行需要，得於簽約前申請調整撥款期數及比例，並由本部審酌後核定。</w:t>
      </w:r>
    </w:p>
    <w:p w:rsidR="008C73EE" w:rsidRDefault="009505D1">
      <w:pPr>
        <w:pStyle w:val="Standard"/>
        <w:spacing w:before="50" w:after="50" w:line="0" w:lineRule="atLeast"/>
        <w:ind w:left="1352" w:hanging="512"/>
      </w:pPr>
      <w:r>
        <w:rPr>
          <w:rFonts w:ascii="Times New Roman" w:eastAsia="Times New Roman" w:hAnsi="Times New Roman"/>
          <w:bCs/>
          <w:color w:val="000000"/>
          <w:sz w:val="32"/>
          <w:szCs w:val="32"/>
        </w:rPr>
        <w:t>(</w:t>
      </w:r>
      <w:r>
        <w:rPr>
          <w:rFonts w:ascii="Times New Roman" w:eastAsia="標楷體" w:hAnsi="Times New Roman"/>
          <w:bCs/>
          <w:color w:val="000000"/>
          <w:sz w:val="32"/>
          <w:szCs w:val="32"/>
        </w:rPr>
        <w:t>四</w:t>
      </w: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本項補助款應依預算科目核實動支，所送核銷之原始憑證支用內容及單據（發票、收據）日期應與執行期間相符。</w:t>
      </w:r>
    </w:p>
    <w:p w:rsidR="008C73EE" w:rsidRDefault="009505D1">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十二、權利與義務</w:t>
      </w:r>
    </w:p>
    <w:p w:rsidR="008C73EE" w:rsidRDefault="009505D1">
      <w:pPr>
        <w:pStyle w:val="Standard"/>
        <w:tabs>
          <w:tab w:val="left" w:pos="1626"/>
        </w:tabs>
        <w:spacing w:before="50" w:after="50" w:line="0" w:lineRule="atLeast"/>
        <w:ind w:left="1200" w:hanging="480"/>
      </w:pP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一</w:t>
      </w:r>
      <w:r>
        <w:rPr>
          <w:rFonts w:ascii="Times New Roman" w:eastAsia="Times New Roman" w:hAnsi="Times New Roman"/>
          <w:color w:val="000000"/>
          <w:sz w:val="32"/>
          <w:szCs w:val="32"/>
          <w:lang w:val="zh-TW"/>
        </w:rPr>
        <w:t>)</w:t>
      </w:r>
      <w:r>
        <w:rPr>
          <w:rFonts w:ascii="Times New Roman" w:eastAsia="標楷體" w:hAnsi="Times New Roman" w:cs="標楷體"/>
          <w:color w:val="000000"/>
          <w:sz w:val="32"/>
          <w:szCs w:val="32"/>
          <w:lang w:val="zh-TW"/>
        </w:rPr>
        <w:t>獲補助者應積極協助獲薦合作之亞西及南亞人士</w:t>
      </w:r>
      <w:r>
        <w:rPr>
          <w:rFonts w:ascii="Times New Roman" w:eastAsia="標楷體" w:hAnsi="Times New Roman" w:cs="標楷體"/>
          <w:color w:val="000000"/>
          <w:sz w:val="32"/>
          <w:szCs w:val="32"/>
        </w:rPr>
        <w:t>辦理來臺簽證，並妥安排協助獲薦合作者在臺期間之交流、創作、居住等事宜。</w:t>
      </w:r>
    </w:p>
    <w:p w:rsidR="008C73EE" w:rsidRDefault="009505D1">
      <w:pPr>
        <w:pStyle w:val="Standard"/>
        <w:spacing w:before="50" w:after="50" w:line="0" w:lineRule="atLeast"/>
        <w:ind w:left="1232" w:hanging="512"/>
      </w:pP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二</w:t>
      </w:r>
      <w:r>
        <w:rPr>
          <w:rFonts w:ascii="Times New Roman" w:eastAsia="Times New Roman" w:hAnsi="Times New Roman"/>
          <w:color w:val="000000"/>
          <w:sz w:val="32"/>
          <w:szCs w:val="32"/>
        </w:rPr>
        <w:t>)</w:t>
      </w:r>
      <w:r>
        <w:rPr>
          <w:rFonts w:ascii="Times New Roman" w:eastAsia="標楷體" w:hAnsi="Times New Roman" w:cs="標楷體"/>
          <w:color w:val="000000"/>
          <w:sz w:val="32"/>
          <w:szCs w:val="32"/>
        </w:rPr>
        <w:t>本部得要求獲補助者及獲薦合作者配合</w:t>
      </w:r>
      <w:r>
        <w:rPr>
          <w:rFonts w:ascii="Times New Roman" w:eastAsia="標楷體" w:hAnsi="Times New Roman" w:cs="標楷體"/>
          <w:color w:val="000000"/>
          <w:sz w:val="32"/>
          <w:szCs w:val="32"/>
          <w:lang w:val="zh-TW"/>
        </w:rPr>
        <w:t>接受媒體採訪、參與文化活動等，及配合於本部所屬網站或其他傳播途徑行銷、介紹及推廣本計畫理念與成果。</w:t>
      </w:r>
    </w:p>
    <w:p w:rsidR="008C73EE" w:rsidRDefault="009505D1">
      <w:pPr>
        <w:pStyle w:val="Standard"/>
        <w:tabs>
          <w:tab w:val="left" w:pos="708"/>
        </w:tabs>
        <w:spacing w:before="50" w:after="50" w:line="0" w:lineRule="atLeast"/>
        <w:ind w:left="282" w:hanging="282"/>
      </w:pPr>
      <w:r>
        <w:rPr>
          <w:rFonts w:ascii="Times New Roman" w:eastAsia="標楷體" w:hAnsi="Times New Roman" w:cs="標楷體"/>
          <w:bCs/>
          <w:color w:val="000000"/>
          <w:sz w:val="32"/>
          <w:szCs w:val="32"/>
        </w:rPr>
        <w:t>十三、申請者與獲補助者應注意事項及應履行之負擔規定</w:t>
      </w:r>
    </w:p>
    <w:p w:rsidR="008C73EE" w:rsidRDefault="009505D1">
      <w:pPr>
        <w:pStyle w:val="Standard"/>
        <w:tabs>
          <w:tab w:val="left" w:pos="1688"/>
          <w:tab w:val="left" w:pos="1863"/>
        </w:tabs>
        <w:spacing w:line="0" w:lineRule="atLeast"/>
        <w:ind w:left="1437" w:hanging="640"/>
      </w:pPr>
      <w:r>
        <w:rPr>
          <w:rFonts w:ascii="Times New Roman" w:eastAsia="Times New Roman" w:hAnsi="Times New Roman"/>
          <w:bCs/>
          <w:color w:val="000000"/>
          <w:sz w:val="32"/>
          <w:szCs w:val="32"/>
        </w:rPr>
        <w:t>(</w:t>
      </w:r>
      <w:r>
        <w:rPr>
          <w:rFonts w:ascii="Times New Roman" w:eastAsia="標楷體" w:hAnsi="Times New Roman" w:cs="標楷體"/>
          <w:bCs/>
          <w:color w:val="000000"/>
          <w:sz w:val="32"/>
          <w:szCs w:val="32"/>
        </w:rPr>
        <w:t>ㄧ</w:t>
      </w:r>
      <w:r>
        <w:rPr>
          <w:rFonts w:ascii="Times New Roman" w:eastAsia="Times New Roman" w:hAnsi="Times New Roman"/>
          <w:bCs/>
          <w:color w:val="000000"/>
          <w:sz w:val="32"/>
          <w:szCs w:val="32"/>
        </w:rPr>
        <w:t>)</w:t>
      </w:r>
      <w:r>
        <w:rPr>
          <w:rFonts w:ascii="標楷體" w:eastAsia="標楷體" w:hAnsi="標楷體" w:cs="標楷體"/>
          <w:bCs/>
          <w:color w:val="000000"/>
          <w:sz w:val="32"/>
          <w:szCs w:val="32"/>
        </w:rPr>
        <w:t>申請者應於收到本部核定同意補助通知函後十五日內與本部完成簽約手續，逾期未完成簽約者，本部得廢止其補助</w:t>
      </w:r>
      <w:r>
        <w:rPr>
          <w:rFonts w:ascii="Times New Roman" w:eastAsia="標楷體" w:hAnsi="Times New Roman" w:cs="標楷體"/>
          <w:bCs/>
          <w:color w:val="000000"/>
          <w:sz w:val="32"/>
          <w:szCs w:val="32"/>
        </w:rPr>
        <w:t>金</w:t>
      </w:r>
      <w:r>
        <w:rPr>
          <w:rFonts w:ascii="標楷體" w:eastAsia="標楷體" w:hAnsi="標楷體" w:cs="標楷體"/>
          <w:bCs/>
          <w:color w:val="000000"/>
          <w:sz w:val="32"/>
          <w:szCs w:val="32"/>
        </w:rPr>
        <w:t>受領資格。補助契約書由本部另定之。</w:t>
      </w:r>
    </w:p>
    <w:p w:rsidR="008C73EE" w:rsidRDefault="009505D1">
      <w:pPr>
        <w:pStyle w:val="Standard"/>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二</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應依補助契約及本部核定補助計畫契約內容確實執行，其因不可抗力或不可歸責於獲補助者之事由致有變更之必要，獲補助者應事先或事件發生後十四日內通知本部，經本部同意後並與本部以書面協議方式辦理契約之變更。</w:t>
      </w:r>
    </w:p>
    <w:p w:rsidR="008C73EE" w:rsidRDefault="009505D1">
      <w:pPr>
        <w:pStyle w:val="Standard"/>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三</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倘發生不可抗力之事故或不可歸責於獲補助者之事由，致停止部分或全部契約內容之執行時，獲補助者應即通知本部，經本部同意後，應以書面通知其終止或解除契約。獲補助者應將</w:t>
      </w:r>
      <w:r>
        <w:rPr>
          <w:rFonts w:ascii="標楷體" w:eastAsia="標楷體" w:hAnsi="標楷體" w:cs="標楷體"/>
          <w:color w:val="000000"/>
          <w:sz w:val="32"/>
          <w:szCs w:val="32"/>
        </w:rPr>
        <w:t>終止或解除契約前所完成之工作成果報告提供本部，本部將依契約規範結算費用，將撥付或收回溢領補助款項。</w:t>
      </w:r>
    </w:p>
    <w:p w:rsidR="008C73EE" w:rsidRDefault="009505D1">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四</w:t>
      </w:r>
      <w:r>
        <w:rPr>
          <w:rFonts w:ascii="標楷體" w:eastAsia="標楷體" w:hAnsi="標楷體" w:cs="標楷體"/>
          <w:color w:val="000000"/>
          <w:sz w:val="32"/>
          <w:szCs w:val="32"/>
        </w:rPr>
        <w:t>)</w:t>
      </w:r>
      <w:r>
        <w:rPr>
          <w:rFonts w:ascii="Times New Roman" w:eastAsia="標楷體" w:hAnsi="Times New Roman" w:cs="標楷體"/>
          <w:color w:val="000000"/>
          <w:sz w:val="32"/>
          <w:szCs w:val="32"/>
        </w:rPr>
        <w:t>補助金</w:t>
      </w:r>
      <w:r>
        <w:rPr>
          <w:rFonts w:ascii="標楷體" w:eastAsia="標楷體" w:hAnsi="標楷體" w:cs="標楷體"/>
          <w:color w:val="000000"/>
          <w:sz w:val="32"/>
          <w:szCs w:val="32"/>
        </w:rPr>
        <w:t>應專款專用，不得任意變更用途。支出項目如涉及個人所得，應依所得稅法相關規定由獲補助者自行辦理所得稅扣繳事宜。</w:t>
      </w:r>
    </w:p>
    <w:p w:rsidR="008C73EE" w:rsidRDefault="009505D1">
      <w:pPr>
        <w:pStyle w:val="Standard"/>
        <w:tabs>
          <w:tab w:val="left" w:pos="1688"/>
          <w:tab w:val="left" w:pos="2571"/>
        </w:tabs>
        <w:spacing w:line="0" w:lineRule="atLeast"/>
        <w:ind w:left="1437" w:hanging="64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五</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獲補助者未按規定繳交成果資料、成果資料品質不良或延遲核銷經費等，除依本要點、補助契約規定辦理外，本</w:t>
      </w:r>
      <w:r>
        <w:rPr>
          <w:rFonts w:ascii="標楷體" w:eastAsia="標楷體" w:hAnsi="標楷體" w:cs="標楷體"/>
          <w:color w:val="000000"/>
          <w:sz w:val="32"/>
          <w:szCs w:val="32"/>
        </w:rPr>
        <w:t>部</w:t>
      </w:r>
      <w:r>
        <w:rPr>
          <w:rFonts w:ascii="標楷體" w:eastAsia="標楷體" w:hAnsi="標楷體" w:cs="標楷體"/>
          <w:bCs/>
          <w:color w:val="000000"/>
          <w:sz w:val="32"/>
          <w:szCs w:val="32"/>
        </w:rPr>
        <w:t>將列為未來補助審核之重要參考。</w:t>
      </w:r>
    </w:p>
    <w:p w:rsidR="008C73EE" w:rsidRDefault="009505D1">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六</w:t>
      </w:r>
      <w:r>
        <w:rPr>
          <w:rFonts w:ascii="標楷體" w:eastAsia="標楷體" w:hAnsi="標楷體" w:cs="標楷體"/>
          <w:color w:val="000000"/>
          <w:sz w:val="32"/>
          <w:szCs w:val="32"/>
        </w:rPr>
        <w:t>)</w:t>
      </w:r>
      <w:r>
        <w:rPr>
          <w:rFonts w:ascii="標楷體" w:eastAsia="標楷體" w:hAnsi="標楷體" w:cs="標楷體"/>
          <w:color w:val="000000"/>
          <w:sz w:val="32"/>
          <w:szCs w:val="32"/>
        </w:rPr>
        <w:t>基於避免重複補助原則，同一或類似之案件已獲本部其他補助或本部附屬機關</w:t>
      </w:r>
      <w:r>
        <w:rPr>
          <w:rFonts w:ascii="標楷體" w:eastAsia="標楷體" w:hAnsi="標楷體" w:cs="標楷體"/>
          <w:color w:val="000000"/>
          <w:sz w:val="32"/>
          <w:szCs w:val="32"/>
        </w:rPr>
        <w:t>(</w:t>
      </w:r>
      <w:r>
        <w:rPr>
          <w:rFonts w:ascii="標楷體" w:eastAsia="標楷體" w:hAnsi="標楷體" w:cs="標楷體"/>
          <w:color w:val="000000"/>
          <w:sz w:val="32"/>
          <w:szCs w:val="32"/>
        </w:rPr>
        <w:t>構</w:t>
      </w:r>
      <w:r>
        <w:rPr>
          <w:rFonts w:ascii="標楷體" w:eastAsia="標楷體" w:hAnsi="標楷體" w:cs="標楷體"/>
          <w:color w:val="000000"/>
          <w:sz w:val="32"/>
          <w:szCs w:val="32"/>
        </w:rPr>
        <w:t>)</w:t>
      </w:r>
      <w:r>
        <w:rPr>
          <w:rFonts w:ascii="標楷體" w:eastAsia="標楷體" w:hAnsi="標楷體" w:cs="標楷體"/>
          <w:color w:val="000000"/>
          <w:sz w:val="32"/>
          <w:szCs w:val="32"/>
        </w:rPr>
        <w:t>、財團法人國家文化藝術基金會、國家表演藝術中心補助者，不得依本要點提出申請補助；已提出者，應不予受理。</w:t>
      </w:r>
    </w:p>
    <w:p w:rsidR="008C73EE" w:rsidRDefault="009505D1">
      <w:pPr>
        <w:pStyle w:val="Standard"/>
        <w:widowControl/>
        <w:autoSpaceDE w:val="0"/>
        <w:spacing w:line="0" w:lineRule="atLeast"/>
        <w:ind w:left="1437" w:hanging="640"/>
      </w:pPr>
      <w:r>
        <w:rPr>
          <w:rFonts w:ascii="標楷體" w:eastAsia="標楷體" w:hAnsi="標楷體" w:cs="標楷體"/>
          <w:color w:val="000000"/>
          <w:sz w:val="32"/>
          <w:szCs w:val="32"/>
          <w:lang w:val="zh-TW"/>
        </w:rPr>
        <w:lastRenderedPageBreak/>
        <w:t>(</w:t>
      </w:r>
      <w:r>
        <w:rPr>
          <w:rFonts w:ascii="標楷體" w:eastAsia="標楷體" w:hAnsi="標楷體" w:cs="標楷體"/>
          <w:color w:val="000000"/>
          <w:sz w:val="32"/>
          <w:szCs w:val="32"/>
          <w:lang w:val="zh-TW"/>
        </w:rPr>
        <w:t>七</w:t>
      </w:r>
      <w:r>
        <w:rPr>
          <w:rFonts w:ascii="標楷體" w:eastAsia="標楷體" w:hAnsi="標楷體" w:cs="標楷體"/>
          <w:color w:val="000000"/>
          <w:sz w:val="32"/>
          <w:szCs w:val="32"/>
          <w:lang w:val="zh-TW"/>
        </w:rPr>
        <w:t>)</w:t>
      </w:r>
      <w:r>
        <w:rPr>
          <w:rFonts w:ascii="標楷體" w:eastAsia="標楷體" w:hAnsi="標楷體" w:cs="標楷體"/>
          <w:color w:val="000000"/>
          <w:sz w:val="32"/>
          <w:szCs w:val="32"/>
          <w:lang w:val="zh-TW"/>
        </w:rPr>
        <w:t>申請者曾獲本部補助而無法履約且情節重大，經本部廢止其受領補助金資格及解除契約者，其依本要點申請之補助申請案，應</w:t>
      </w:r>
      <w:r>
        <w:rPr>
          <w:rFonts w:ascii="標楷體" w:eastAsia="標楷體" w:hAnsi="標楷體" w:cs="標楷體"/>
          <w:color w:val="000000"/>
          <w:sz w:val="32"/>
          <w:szCs w:val="32"/>
        </w:rPr>
        <w:t>不予受理</w:t>
      </w:r>
      <w:r>
        <w:rPr>
          <w:rFonts w:ascii="標楷體" w:eastAsia="標楷體" w:hAnsi="標楷體" w:cs="標楷體"/>
          <w:color w:val="000000"/>
          <w:sz w:val="32"/>
          <w:szCs w:val="32"/>
          <w:lang w:val="zh-TW"/>
        </w:rPr>
        <w:t>。</w:t>
      </w:r>
    </w:p>
    <w:p w:rsidR="008C73EE" w:rsidRDefault="009505D1">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八</w:t>
      </w:r>
      <w:r>
        <w:rPr>
          <w:rFonts w:ascii="標楷體" w:eastAsia="標楷體" w:hAnsi="標楷體" w:cs="標楷體"/>
          <w:color w:val="000000"/>
          <w:sz w:val="32"/>
          <w:szCs w:val="32"/>
        </w:rPr>
        <w:t>)</w:t>
      </w:r>
      <w:r>
        <w:rPr>
          <w:rFonts w:ascii="標楷體" w:eastAsia="標楷體" w:hAnsi="標楷體" w:cs="標楷體"/>
          <w:color w:val="000000"/>
          <w:sz w:val="32"/>
          <w:szCs w:val="32"/>
        </w:rPr>
        <w:t>同一申請者於申請年度提送之申請案不以一案為限。但該申請者於同一年度獲補助之申請案，不得逾三案。</w:t>
      </w:r>
    </w:p>
    <w:p w:rsidR="008C73EE" w:rsidRDefault="009505D1">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九</w:t>
      </w:r>
      <w:r>
        <w:rPr>
          <w:rFonts w:ascii="標楷體" w:eastAsia="標楷體" w:hAnsi="標楷體" w:cs="標楷體"/>
          <w:color w:val="000000"/>
          <w:sz w:val="32"/>
          <w:szCs w:val="32"/>
        </w:rPr>
        <w:t>)</w:t>
      </w:r>
      <w:r>
        <w:rPr>
          <w:rFonts w:ascii="標楷體" w:eastAsia="標楷體" w:hAnsi="標楷體" w:cs="標楷體"/>
          <w:color w:val="000000"/>
          <w:sz w:val="32"/>
          <w:szCs w:val="32"/>
        </w:rPr>
        <w:t>同一獲薦</w:t>
      </w:r>
      <w:r>
        <w:rPr>
          <w:rFonts w:ascii="Times New Roman" w:eastAsia="標楷體" w:hAnsi="Times New Roman" w:cs="標楷體"/>
          <w:color w:val="000000"/>
          <w:sz w:val="32"/>
          <w:szCs w:val="32"/>
          <w:lang w:val="zh-TW"/>
        </w:rPr>
        <w:t>合作之亞西及南亞人士</w:t>
      </w:r>
      <w:r>
        <w:rPr>
          <w:rFonts w:ascii="標楷體" w:eastAsia="標楷體" w:hAnsi="標楷體" w:cs="標楷體"/>
          <w:color w:val="000000"/>
          <w:sz w:val="32"/>
          <w:szCs w:val="32"/>
        </w:rPr>
        <w:t>經同一或不同申請案獲本部連續二年</w:t>
      </w:r>
      <w:r>
        <w:rPr>
          <w:rFonts w:ascii="標楷體" w:eastAsia="標楷體" w:hAnsi="標楷體" w:cs="標楷體"/>
          <w:color w:val="000000"/>
          <w:sz w:val="32"/>
          <w:szCs w:val="32"/>
        </w:rPr>
        <w:t>補助其申請計畫，如第三年起該人士仍列申請案之</w:t>
      </w:r>
      <w:r>
        <w:rPr>
          <w:rFonts w:ascii="標楷體" w:eastAsia="標楷體" w:hAnsi="標楷體" w:cs="標楷體"/>
          <w:color w:val="000000"/>
          <w:sz w:val="32"/>
          <w:szCs w:val="32"/>
        </w:rPr>
        <w:t>獲薦人士者</w:t>
      </w:r>
      <w:r>
        <w:rPr>
          <w:rFonts w:ascii="標楷體" w:eastAsia="標楷體" w:hAnsi="標楷體" w:cs="標楷體"/>
          <w:color w:val="000000"/>
          <w:sz w:val="32"/>
          <w:szCs w:val="32"/>
        </w:rPr>
        <w:t>，應不予受理。</w:t>
      </w:r>
    </w:p>
    <w:p w:rsidR="008C73EE" w:rsidRDefault="009505D1">
      <w:pPr>
        <w:pStyle w:val="Standard"/>
        <w:tabs>
          <w:tab w:val="left" w:pos="1688"/>
          <w:tab w:val="left" w:pos="2571"/>
        </w:tabs>
        <w:spacing w:line="0" w:lineRule="atLeast"/>
        <w:ind w:left="1437" w:hanging="640"/>
      </w:pPr>
      <w:r>
        <w:rPr>
          <w:rFonts w:ascii="標楷體" w:eastAsia="標楷體" w:hAnsi="標楷體" w:cs="標楷體"/>
          <w:color w:val="000000"/>
          <w:sz w:val="32"/>
          <w:szCs w:val="32"/>
        </w:rPr>
        <w:t>(</w:t>
      </w:r>
      <w:r>
        <w:rPr>
          <w:rFonts w:ascii="標楷體" w:eastAsia="標楷體" w:hAnsi="標楷體" w:cs="標楷體"/>
          <w:color w:val="000000"/>
          <w:sz w:val="32"/>
          <w:szCs w:val="32"/>
        </w:rPr>
        <w:t>十</w:t>
      </w:r>
      <w:r>
        <w:rPr>
          <w:rFonts w:ascii="標楷體" w:eastAsia="標楷體" w:hAnsi="標楷體" w:cs="標楷體"/>
          <w:color w:val="000000"/>
          <w:sz w:val="32"/>
          <w:szCs w:val="32"/>
        </w:rPr>
        <w:t>)</w:t>
      </w:r>
      <w:r>
        <w:rPr>
          <w:rFonts w:ascii="標楷體" w:eastAsia="標楷體" w:hAnsi="標楷體" w:cs="標楷體"/>
          <w:color w:val="000000"/>
          <w:sz w:val="32"/>
          <w:szCs w:val="32"/>
        </w:rPr>
        <w:t>獲補助者如因不可抗力或不可歸責於己之事由，致須中途退出或長時間</w:t>
      </w:r>
      <w:r>
        <w:rPr>
          <w:rFonts w:ascii="標楷體" w:eastAsia="標楷體" w:hAnsi="標楷體" w:cs="標楷體"/>
          <w:color w:val="000000"/>
          <w:sz w:val="32"/>
          <w:szCs w:val="32"/>
        </w:rPr>
        <w:t>(</w:t>
      </w:r>
      <w:r>
        <w:rPr>
          <w:rFonts w:ascii="標楷體" w:eastAsia="標楷體" w:hAnsi="標楷體" w:cs="標楷體"/>
          <w:color w:val="000000"/>
          <w:sz w:val="32"/>
          <w:szCs w:val="32"/>
        </w:rPr>
        <w:t>七天以上</w:t>
      </w:r>
      <w:r>
        <w:rPr>
          <w:rFonts w:ascii="標楷體" w:eastAsia="標楷體" w:hAnsi="標楷體" w:cs="標楷體"/>
          <w:color w:val="000000"/>
          <w:sz w:val="32"/>
          <w:szCs w:val="32"/>
        </w:rPr>
        <w:t>)</w:t>
      </w:r>
      <w:r>
        <w:rPr>
          <w:rFonts w:ascii="標楷體" w:eastAsia="標楷體" w:hAnsi="標楷體" w:cs="標楷體"/>
          <w:color w:val="000000"/>
          <w:sz w:val="32"/>
          <w:szCs w:val="32"/>
        </w:rPr>
        <w:t>離開住所地，應書面通知本部同意後，始可退出或離開住所地。經本部書面同意者，將依比率扣除不在住所地期間之生活費、住宿費補助金；違反者，本部將視情節廢止或撤銷獲補助者之受領補助金資格。</w:t>
      </w:r>
    </w:p>
    <w:p w:rsidR="008C73EE" w:rsidRDefault="009505D1">
      <w:pPr>
        <w:pStyle w:val="Standard"/>
        <w:tabs>
          <w:tab w:val="left" w:pos="2008"/>
          <w:tab w:val="left" w:pos="2891"/>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十一</w:t>
      </w:r>
      <w:r>
        <w:rPr>
          <w:rFonts w:ascii="標楷體" w:eastAsia="標楷體" w:hAnsi="標楷體" w:cs="標楷體"/>
          <w:color w:val="000000"/>
          <w:sz w:val="32"/>
          <w:szCs w:val="32"/>
        </w:rPr>
        <w:t>)</w:t>
      </w:r>
      <w:r>
        <w:rPr>
          <w:rFonts w:ascii="標楷體" w:eastAsia="標楷體" w:hAnsi="標楷體" w:cs="標楷體"/>
          <w:color w:val="000000"/>
          <w:sz w:val="32"/>
          <w:szCs w:val="32"/>
        </w:rPr>
        <w:t>獲補助者應保證交付本部之相關著作，不致侵害第三人權益，如有侵害第三人權益者，獲補助者應負責處理，如因此致本部受損害時，獲補助者應負賠償責任。</w:t>
      </w:r>
    </w:p>
    <w:p w:rsidR="008C73EE" w:rsidRDefault="009505D1">
      <w:pPr>
        <w:pStyle w:val="Standard"/>
        <w:tabs>
          <w:tab w:val="left" w:pos="2008"/>
          <w:tab w:val="left" w:pos="2891"/>
        </w:tabs>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十二</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獲補助者如有違反本要</w:t>
      </w:r>
      <w:r>
        <w:rPr>
          <w:rFonts w:ascii="標楷體" w:eastAsia="標楷體" w:hAnsi="標楷體" w:cs="標楷體"/>
          <w:bCs/>
          <w:color w:val="000000"/>
          <w:sz w:val="32"/>
          <w:szCs w:val="32"/>
        </w:rPr>
        <w:t>點、補助契約或其他法令規定者，本</w:t>
      </w:r>
      <w:r>
        <w:rPr>
          <w:rFonts w:ascii="標楷體" w:eastAsia="標楷體" w:hAnsi="標楷體" w:cs="標楷體"/>
          <w:color w:val="000000"/>
          <w:sz w:val="32"/>
          <w:szCs w:val="32"/>
        </w:rPr>
        <w:t>部</w:t>
      </w:r>
      <w:r>
        <w:rPr>
          <w:rFonts w:ascii="標楷體" w:eastAsia="標楷體" w:hAnsi="標楷體" w:cs="標楷體"/>
          <w:bCs/>
          <w:color w:val="000000"/>
          <w:sz w:val="32"/>
          <w:szCs w:val="32"/>
        </w:rPr>
        <w:t>得視情節輕重追回部分或全部補助款項，並於二年內不受理其申請案。</w:t>
      </w:r>
    </w:p>
    <w:p w:rsidR="008C73EE" w:rsidRDefault="009505D1">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十三</w:t>
      </w:r>
      <w:r>
        <w:rPr>
          <w:rFonts w:ascii="標楷體" w:eastAsia="標楷體" w:hAnsi="標楷體" w:cs="標楷體"/>
          <w:bCs/>
          <w:color w:val="000000"/>
          <w:sz w:val="32"/>
          <w:szCs w:val="32"/>
        </w:rPr>
        <w:t>)</w:t>
      </w:r>
      <w:r>
        <w:rPr>
          <w:rFonts w:ascii="標楷體" w:eastAsia="標楷體" w:hAnsi="標楷體" w:cs="標楷體"/>
          <w:bCs/>
          <w:color w:val="000000"/>
          <w:sz w:val="32"/>
          <w:szCs w:val="32"/>
        </w:rPr>
        <w:t>獲補助</w:t>
      </w:r>
      <w:r>
        <w:rPr>
          <w:rFonts w:ascii="標楷體" w:eastAsia="標楷體" w:hAnsi="標楷體" w:cs="___-Bold, 'Arial Unicode MS'"/>
          <w:bCs/>
          <w:color w:val="000000"/>
          <w:sz w:val="32"/>
          <w:szCs w:val="32"/>
        </w:rPr>
        <w:t>者於結案時尚有結餘款，應按補助比率繳回。獲補助者運用補助款產生之利息應全數繳回。</w:t>
      </w:r>
    </w:p>
    <w:p w:rsidR="008C73EE" w:rsidRDefault="009505D1">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十四</w:t>
      </w:r>
      <w:r>
        <w:rPr>
          <w:rFonts w:ascii="標楷體" w:eastAsia="標楷體" w:hAnsi="標楷體" w:cs="標楷體"/>
          <w:bCs/>
          <w:color w:val="000000"/>
          <w:sz w:val="32"/>
          <w:szCs w:val="32"/>
        </w:rPr>
        <w:t>)</w:t>
      </w:r>
      <w:r>
        <w:rPr>
          <w:rFonts w:ascii="標楷體" w:eastAsia="標楷體" w:hAnsi="標楷體" w:cs="標楷體"/>
          <w:color w:val="000000"/>
          <w:sz w:val="32"/>
          <w:szCs w:val="32"/>
        </w:rPr>
        <w:t>同一案件向二個以上機關提出申請補助，應列明全部經費內容，及向各機關申請補助之項目及金額。如有隱匿不實或造假情事，本部將撤銷獲補助者之受領補助金資格及解除契約，並收回已撥付款項。</w:t>
      </w:r>
    </w:p>
    <w:p w:rsidR="008C73EE" w:rsidRDefault="009505D1">
      <w:pPr>
        <w:pStyle w:val="Standard"/>
        <w:autoSpaceDE w:val="0"/>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十五</w:t>
      </w:r>
      <w:r>
        <w:rPr>
          <w:rFonts w:ascii="標楷體" w:eastAsia="標楷體" w:hAnsi="標楷體" w:cs="標楷體"/>
          <w:bCs/>
          <w:color w:val="000000"/>
          <w:sz w:val="32"/>
          <w:szCs w:val="32"/>
        </w:rPr>
        <w:t>)</w:t>
      </w:r>
      <w:r>
        <w:rPr>
          <w:rFonts w:ascii="標楷體" w:eastAsia="標楷體" w:hAnsi="標楷體" w:cs="___-Bold, 'Arial Unicode MS'"/>
          <w:bCs/>
          <w:sz w:val="32"/>
          <w:szCs w:val="32"/>
        </w:rPr>
        <w:t>受補助單位接受本部補助辦理採購，其補助金額占採購金額半數以上，且補助金額在公告金額以上者，適用政府採購法之規定，應依政府採購法等相關規定辦理，並應受本部之監督。</w:t>
      </w:r>
    </w:p>
    <w:p w:rsidR="008C73EE" w:rsidRDefault="009505D1">
      <w:pPr>
        <w:pStyle w:val="Standard"/>
        <w:tabs>
          <w:tab w:val="left" w:pos="2183"/>
        </w:tabs>
        <w:spacing w:line="0" w:lineRule="atLeast"/>
        <w:ind w:left="1757" w:hanging="960"/>
      </w:pPr>
      <w:r>
        <w:rPr>
          <w:rFonts w:ascii="標楷體" w:eastAsia="標楷體" w:hAnsi="標楷體" w:cs="標楷體"/>
          <w:bCs/>
          <w:color w:val="000000"/>
          <w:sz w:val="32"/>
          <w:szCs w:val="32"/>
        </w:rPr>
        <w:t>(</w:t>
      </w:r>
      <w:r>
        <w:rPr>
          <w:rFonts w:ascii="標楷體" w:eastAsia="標楷體" w:hAnsi="標楷體" w:cs="標楷體"/>
          <w:bCs/>
          <w:color w:val="000000"/>
          <w:sz w:val="32"/>
          <w:szCs w:val="32"/>
        </w:rPr>
        <w:t>十六</w:t>
      </w:r>
      <w:r>
        <w:rPr>
          <w:rFonts w:ascii="標楷體" w:eastAsia="標楷體" w:hAnsi="標楷體" w:cs="標楷體"/>
          <w:bCs/>
          <w:color w:val="000000"/>
          <w:sz w:val="32"/>
          <w:szCs w:val="32"/>
        </w:rPr>
        <w:t>)</w:t>
      </w:r>
      <w:r>
        <w:rPr>
          <w:rFonts w:ascii="標楷體" w:eastAsia="標楷體" w:hAnsi="標楷體" w:cs="標楷體"/>
          <w:color w:val="000000"/>
          <w:sz w:val="32"/>
          <w:szCs w:val="32"/>
        </w:rPr>
        <w:t>獲補助金結報時，所檢附之支出憑證應依政府支出憑證處理要點規定辦理，並應詳列支出用途及全部實支經費總額。</w:t>
      </w:r>
    </w:p>
    <w:p w:rsidR="008C73EE" w:rsidRDefault="009505D1">
      <w:pPr>
        <w:pStyle w:val="Standard"/>
        <w:tabs>
          <w:tab w:val="left" w:pos="2183"/>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十七</w:t>
      </w:r>
      <w:r>
        <w:rPr>
          <w:rFonts w:ascii="標楷體" w:eastAsia="標楷體" w:hAnsi="標楷體" w:cs="標楷體"/>
          <w:color w:val="000000"/>
          <w:sz w:val="32"/>
          <w:szCs w:val="32"/>
        </w:rPr>
        <w:t>)</w:t>
      </w:r>
      <w:r>
        <w:rPr>
          <w:rFonts w:ascii="標楷體" w:eastAsia="標楷體" w:hAnsi="標楷體" w:cs="標楷體"/>
          <w:color w:val="000000"/>
          <w:sz w:val="32"/>
          <w:szCs w:val="32"/>
        </w:rPr>
        <w:t>獲</w:t>
      </w:r>
      <w:r>
        <w:rPr>
          <w:rFonts w:ascii="Times New Roman" w:eastAsia="標楷體" w:hAnsi="Times New Roman" w:cs="標楷體"/>
          <w:color w:val="000000"/>
          <w:sz w:val="32"/>
          <w:szCs w:val="32"/>
        </w:rPr>
        <w:t>補助者申請支付款項時，應本誠信原則對所提出支出憑證之支付事實及真實性負責，如有不實，應負相關責任。</w:t>
      </w:r>
    </w:p>
    <w:p w:rsidR="008C73EE" w:rsidRDefault="009505D1">
      <w:pPr>
        <w:pStyle w:val="Standard"/>
        <w:tabs>
          <w:tab w:val="left" w:pos="2183"/>
        </w:tabs>
        <w:spacing w:line="0" w:lineRule="atLeast"/>
        <w:ind w:left="1757" w:hanging="960"/>
      </w:pPr>
      <w:r>
        <w:rPr>
          <w:rFonts w:ascii="標楷體" w:eastAsia="標楷體" w:hAnsi="標楷體" w:cs="標楷體"/>
          <w:color w:val="000000"/>
          <w:sz w:val="32"/>
          <w:szCs w:val="32"/>
        </w:rPr>
        <w:t>(</w:t>
      </w:r>
      <w:r>
        <w:rPr>
          <w:rFonts w:ascii="標楷體" w:eastAsia="標楷體" w:hAnsi="標楷體" w:cs="標楷體"/>
          <w:color w:val="000000"/>
          <w:sz w:val="32"/>
          <w:szCs w:val="32"/>
        </w:rPr>
        <w:t>十八</w:t>
      </w:r>
      <w:r>
        <w:rPr>
          <w:rFonts w:ascii="標楷體" w:eastAsia="標楷體" w:hAnsi="標楷體" w:cs="標楷體"/>
          <w:color w:val="000000"/>
          <w:sz w:val="32"/>
          <w:szCs w:val="32"/>
        </w:rPr>
        <w:t>)</w:t>
      </w:r>
      <w:r>
        <w:rPr>
          <w:rFonts w:ascii="標楷體" w:eastAsia="標楷體" w:hAnsi="標楷體" w:cs="標楷體"/>
          <w:color w:val="000000"/>
          <w:sz w:val="32"/>
          <w:szCs w:val="32"/>
        </w:rPr>
        <w:t>本部對補（捐）助款之運用考核，如發現成效不佳、未依補（捐）助用途支用、或虛報、浮報等情事，除應繳回該部分之補（捐）助經費</w:t>
      </w:r>
      <w:r>
        <w:rPr>
          <w:rFonts w:ascii="標楷體" w:eastAsia="標楷體" w:hAnsi="標楷體" w:cs="標楷體"/>
          <w:color w:val="000000"/>
          <w:sz w:val="32"/>
          <w:szCs w:val="32"/>
        </w:rPr>
        <w:t>外，得依情節輕重對該補（捐）助案件申請者停止補（捐）助一年至五年。</w:t>
      </w:r>
    </w:p>
    <w:p w:rsidR="008C73EE" w:rsidRDefault="009505D1">
      <w:pPr>
        <w:pStyle w:val="Standard"/>
        <w:spacing w:before="50" w:after="50" w:line="0" w:lineRule="atLeast"/>
      </w:pPr>
      <w:r>
        <w:rPr>
          <w:rFonts w:ascii="Times New Roman" w:eastAsia="標楷體" w:hAnsi="Times New Roman" w:cs="標楷體"/>
          <w:bCs/>
          <w:color w:val="000000"/>
          <w:sz w:val="32"/>
          <w:szCs w:val="32"/>
        </w:rPr>
        <w:lastRenderedPageBreak/>
        <w:t>十四、</w:t>
      </w:r>
      <w:r>
        <w:rPr>
          <w:rFonts w:ascii="Times New Roman" w:eastAsia="標楷體" w:hAnsi="Times New Roman" w:cs="標楷體"/>
          <w:color w:val="000000"/>
          <w:sz w:val="32"/>
          <w:szCs w:val="32"/>
        </w:rPr>
        <w:t>本要點有關事項如有疑義或未盡事宜，由本部解釋之</w:t>
      </w:r>
      <w:r>
        <w:rPr>
          <w:rFonts w:ascii="Times New Roman" w:eastAsia="標楷體" w:hAnsi="Times New Roman" w:cs="標楷體"/>
          <w:bCs/>
          <w:color w:val="000000"/>
          <w:sz w:val="32"/>
          <w:szCs w:val="32"/>
        </w:rPr>
        <w:t>。</w:t>
      </w:r>
    </w:p>
    <w:p w:rsidR="008C73EE" w:rsidRDefault="009505D1">
      <w:pPr>
        <w:pStyle w:val="Standard"/>
        <w:pageBreakBefore/>
        <w:widowControl/>
        <w:rPr>
          <w:rFonts w:ascii="Times New Roman" w:eastAsia="標楷體" w:hAnsi="Times New Roman" w:cs="標楷體"/>
          <w:b/>
          <w:bCs/>
          <w:color w:val="000000"/>
          <w:spacing w:val="-12"/>
          <w:sz w:val="32"/>
          <w:szCs w:val="28"/>
        </w:rPr>
      </w:pPr>
      <w:r>
        <w:rPr>
          <w:rFonts w:ascii="Times New Roman" w:eastAsia="標楷體" w:hAnsi="Times New Roman" w:cs="標楷體"/>
          <w:b/>
          <w:bCs/>
          <w:color w:val="000000"/>
          <w:spacing w:val="-12"/>
          <w:sz w:val="32"/>
          <w:szCs w:val="28"/>
        </w:rPr>
        <w:lastRenderedPageBreak/>
        <w:t>附表</w:t>
      </w:r>
      <w:r>
        <w:rPr>
          <w:rFonts w:ascii="Times New Roman" w:eastAsia="標楷體" w:hAnsi="Times New Roman" w:cs="標楷體"/>
          <w:b/>
          <w:bCs/>
          <w:color w:val="000000"/>
          <w:spacing w:val="-12"/>
          <w:sz w:val="32"/>
          <w:szCs w:val="28"/>
        </w:rPr>
        <w:t>-</w:t>
      </w:r>
      <w:r>
        <w:rPr>
          <w:rFonts w:ascii="Times New Roman" w:eastAsia="標楷體" w:hAnsi="Times New Roman" w:cs="標楷體"/>
          <w:b/>
          <w:bCs/>
          <w:color w:val="000000"/>
          <w:spacing w:val="-12"/>
          <w:sz w:val="32"/>
          <w:szCs w:val="28"/>
        </w:rPr>
        <w:t>各類別補助項目表</w:t>
      </w:r>
    </w:p>
    <w:tbl>
      <w:tblPr>
        <w:tblW w:w="10495" w:type="dxa"/>
        <w:tblInd w:w="-113" w:type="dxa"/>
        <w:tblLayout w:type="fixed"/>
        <w:tblCellMar>
          <w:left w:w="10" w:type="dxa"/>
          <w:right w:w="10" w:type="dxa"/>
        </w:tblCellMar>
        <w:tblLook w:val="0000" w:firstRow="0" w:lastRow="0" w:firstColumn="0" w:lastColumn="0" w:noHBand="0" w:noVBand="0"/>
      </w:tblPr>
      <w:tblGrid>
        <w:gridCol w:w="3397"/>
        <w:gridCol w:w="3402"/>
        <w:gridCol w:w="3696"/>
      </w:tblGrid>
      <w:tr w:rsidR="008C73EE">
        <w:tblPrEx>
          <w:tblCellMar>
            <w:top w:w="0" w:type="dxa"/>
            <w:bottom w:w="0" w:type="dxa"/>
          </w:tblCellMar>
        </w:tblPrEx>
        <w:trPr>
          <w:trHeight w:val="1057"/>
        </w:trPr>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tcPr>
          <w:p w:rsidR="008C73EE" w:rsidRDefault="009505D1">
            <w:pPr>
              <w:pStyle w:val="Standard"/>
              <w:autoSpaceDE w:val="0"/>
              <w:spacing w:line="400" w:lineRule="exact"/>
            </w:pPr>
            <w:r>
              <w:rPr>
                <w:rFonts w:ascii="標楷體" w:eastAsia="標楷體" w:hAnsi="標楷體" w:cs="標楷體"/>
                <w:b/>
                <w:color w:val="000000"/>
                <w:sz w:val="32"/>
                <w:szCs w:val="28"/>
              </w:rPr>
              <w:t>第一類、薦邀亞西及南亞地區人士來臺進行文化交流合作</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8C73EE" w:rsidRDefault="009505D1">
            <w:pPr>
              <w:pStyle w:val="Standard"/>
              <w:autoSpaceDE w:val="0"/>
              <w:spacing w:line="400" w:lineRule="exact"/>
            </w:pPr>
            <w:r>
              <w:rPr>
                <w:rFonts w:ascii="標楷體" w:eastAsia="標楷體" w:hAnsi="標楷體" w:cs="標楷體"/>
                <w:b/>
                <w:color w:val="000000"/>
                <w:sz w:val="32"/>
                <w:szCs w:val="28"/>
              </w:rPr>
              <w:t>第二類、至亞西及南亞地區進行文化交流合作</w:t>
            </w:r>
          </w:p>
        </w:t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EE" w:rsidRDefault="009505D1">
            <w:pPr>
              <w:pStyle w:val="Standard"/>
              <w:spacing w:line="400" w:lineRule="exact"/>
            </w:pPr>
            <w:r>
              <w:rPr>
                <w:rFonts w:ascii="標楷體" w:eastAsia="標楷體" w:hAnsi="標楷體" w:cs="標楷體"/>
                <w:b/>
                <w:color w:val="000000"/>
                <w:sz w:val="32"/>
                <w:szCs w:val="28"/>
              </w:rPr>
              <w:t>第三類、於我國與亞西及南亞地區推動雙邊或多邊文化交流合作</w:t>
            </w:r>
          </w:p>
        </w:tc>
      </w:tr>
      <w:tr w:rsidR="008C73EE">
        <w:tblPrEx>
          <w:tblCellMar>
            <w:top w:w="0" w:type="dxa"/>
            <w:bottom w:w="0" w:type="dxa"/>
          </w:tblCellMar>
        </w:tblPrEx>
        <w:trPr>
          <w:trHeight w:val="10898"/>
        </w:trPr>
        <w:tc>
          <w:tcPr>
            <w:tcW w:w="3397" w:type="dxa"/>
            <w:tcBorders>
              <w:top w:val="single" w:sz="4" w:space="0" w:color="000000"/>
              <w:left w:val="single" w:sz="4" w:space="0" w:color="000000"/>
              <w:bottom w:val="single" w:sz="4" w:space="0" w:color="000000"/>
            </w:tcBorders>
            <w:tcMar>
              <w:top w:w="0" w:type="dxa"/>
              <w:left w:w="108" w:type="dxa"/>
              <w:bottom w:w="0" w:type="dxa"/>
              <w:right w:w="108" w:type="dxa"/>
            </w:tcMar>
          </w:tcPr>
          <w:p w:rsidR="008C73EE" w:rsidRDefault="009505D1">
            <w:pPr>
              <w:pStyle w:val="a6"/>
              <w:tabs>
                <w:tab w:val="left" w:pos="567"/>
              </w:tabs>
              <w:spacing w:line="440" w:lineRule="exact"/>
            </w:pPr>
            <w:r>
              <w:rPr>
                <w:rFonts w:ascii="Times New Roman" w:eastAsia="標楷體" w:hAnsi="Times New Roman" w:cs="標楷體"/>
                <w:color w:val="000000"/>
                <w:sz w:val="32"/>
                <w:szCs w:val="28"/>
              </w:rPr>
              <w:t>補助項目</w:t>
            </w:r>
            <w:r>
              <w:rPr>
                <w:rFonts w:ascii="Times New Roman" w:eastAsia="標楷體" w:hAnsi="Times New Roman" w:cs="標楷體"/>
                <w:color w:val="000000"/>
                <w:sz w:val="32"/>
                <w:szCs w:val="28"/>
              </w:rPr>
              <w:t>包括</w:t>
            </w:r>
            <w:r>
              <w:rPr>
                <w:rFonts w:ascii="標楷體" w:eastAsia="標楷體" w:hAnsi="標楷體" w:cs="標楷體"/>
                <w:color w:val="000000"/>
                <w:sz w:val="32"/>
                <w:szCs w:val="28"/>
              </w:rPr>
              <w:t>獲薦邀人士來臺交流合作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rPr>
              <w:t>支出之以下費用</w:t>
            </w:r>
            <w:r>
              <w:rPr>
                <w:rFonts w:ascii="標楷體" w:eastAsia="標楷體" w:hAnsi="標楷體" w:cs="標楷體"/>
                <w:color w:val="000000"/>
                <w:sz w:val="32"/>
                <w:szCs w:val="28"/>
              </w:rPr>
              <w:t>：</w:t>
            </w:r>
          </w:p>
          <w:p w:rsidR="008C73EE" w:rsidRDefault="009505D1">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8C73EE" w:rsidRDefault="009505D1">
            <w:pPr>
              <w:pStyle w:val="a6"/>
              <w:tabs>
                <w:tab w:val="left" w:pos="454"/>
              </w:tabs>
              <w:spacing w:line="440" w:lineRule="exact"/>
              <w:ind w:left="454"/>
            </w:pPr>
            <w:r>
              <w:rPr>
                <w:rFonts w:ascii="標楷體" w:eastAsia="標楷體" w:hAnsi="標楷體" w:cs="標楷體"/>
                <w:color w:val="000000"/>
                <w:sz w:val="32"/>
                <w:szCs w:val="28"/>
              </w:rPr>
              <w:t>包括獲薦邀</w:t>
            </w:r>
            <w:r>
              <w:rPr>
                <w:rFonts w:ascii="標楷體" w:eastAsia="標楷體" w:hAnsi="標楷體" w:cs="標楷體"/>
                <w:color w:val="000000"/>
                <w:sz w:val="32"/>
                <w:szCs w:val="28"/>
              </w:rPr>
              <w:t>人士</w:t>
            </w:r>
            <w:r>
              <w:rPr>
                <w:rFonts w:ascii="標楷體" w:eastAsia="標楷體" w:hAnsi="標楷體" w:cs="標楷體"/>
                <w:color w:val="000000"/>
                <w:sz w:val="32"/>
                <w:szCs w:val="28"/>
              </w:rPr>
              <w:t>來臺住所地</w:t>
            </w:r>
            <w:r>
              <w:rPr>
                <w:rFonts w:ascii="標楷體" w:eastAsia="標楷體" w:hAnsi="標楷體" w:cs="標楷體"/>
                <w:color w:val="000000"/>
                <w:sz w:val="32"/>
                <w:szCs w:val="28"/>
              </w:rPr>
              <w:t>至</w:t>
            </w:r>
            <w:r>
              <w:rPr>
                <w:rFonts w:ascii="標楷體" w:eastAsia="標楷體" w:hAnsi="標楷體" w:cs="標楷體"/>
                <w:color w:val="000000"/>
                <w:sz w:val="32"/>
                <w:szCs w:val="28"/>
              </w:rPr>
              <w:t>我</w:t>
            </w:r>
            <w:r>
              <w:rPr>
                <w:rFonts w:ascii="標楷體" w:eastAsia="標楷體" w:hAnsi="標楷體" w:cs="標楷體"/>
                <w:color w:val="000000"/>
                <w:sz w:val="32"/>
                <w:szCs w:val="28"/>
              </w:rPr>
              <w:t>國</w:t>
            </w:r>
            <w:r>
              <w:rPr>
                <w:rFonts w:ascii="標楷體" w:eastAsia="標楷體" w:hAnsi="標楷體" w:cs="標楷體"/>
                <w:color w:val="000000"/>
                <w:sz w:val="32"/>
                <w:szCs w:val="28"/>
              </w:rPr>
              <w:t>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搭乘國內</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8C73EE" w:rsidRDefault="009505D1">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8C73EE" w:rsidRDefault="009505D1">
            <w:pPr>
              <w:pStyle w:val="a6"/>
              <w:tabs>
                <w:tab w:val="left" w:pos="1021"/>
              </w:tabs>
              <w:spacing w:line="440" w:lineRule="exact"/>
              <w:ind w:left="454"/>
            </w:pPr>
            <w:r>
              <w:rPr>
                <w:rFonts w:ascii="標楷體" w:eastAsia="標楷體" w:hAnsi="標楷體" w:cs="標楷體"/>
                <w:color w:val="000000"/>
                <w:sz w:val="32"/>
                <w:szCs w:val="28"/>
              </w:rPr>
              <w:t>來臺交流合作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8C73EE" w:rsidRDefault="009505D1">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8C73EE" w:rsidRDefault="009505D1">
            <w:pPr>
              <w:pStyle w:val="a6"/>
              <w:tabs>
                <w:tab w:val="left" w:pos="1021"/>
              </w:tabs>
              <w:spacing w:line="440" w:lineRule="exact"/>
              <w:ind w:left="454"/>
            </w:pPr>
            <w:r>
              <w:rPr>
                <w:rFonts w:ascii="標楷體" w:eastAsia="標楷體" w:hAnsi="標楷體" w:cs="標楷體"/>
                <w:color w:val="000000"/>
                <w:sz w:val="32"/>
                <w:szCs w:val="28"/>
                <w:lang w:val="zh-TW"/>
              </w:rPr>
              <w:t>採</w:t>
            </w:r>
            <w:r>
              <w:rPr>
                <w:rFonts w:ascii="標楷體" w:eastAsia="標楷體" w:hAnsi="標楷體" w:cs="標楷體"/>
                <w:color w:val="000000"/>
                <w:sz w:val="32"/>
                <w:szCs w:val="28"/>
              </w:rPr>
              <w:t>核實支付。但不得逾「各機關聘請國外顧問、專家及學者來臺工作期間支付費用最高標準表」所列「報酬</w:t>
            </w:r>
            <w:r>
              <w:rPr>
                <w:rFonts w:ascii="標楷體" w:eastAsia="標楷體" w:hAnsi="標楷體" w:cs="標楷體"/>
                <w:color w:val="000000"/>
                <w:sz w:val="32"/>
                <w:szCs w:val="28"/>
              </w:rPr>
              <w:t>(</w:t>
            </w:r>
            <w:r>
              <w:rPr>
                <w:rFonts w:ascii="標楷體" w:eastAsia="標楷體" w:hAnsi="標楷體" w:cs="標楷體"/>
                <w:color w:val="000000"/>
                <w:sz w:val="32"/>
                <w:szCs w:val="28"/>
              </w:rPr>
              <w:t>含生活費</w:t>
            </w:r>
            <w:r>
              <w:rPr>
                <w:rFonts w:ascii="標楷體" w:eastAsia="標楷體" w:hAnsi="標楷體" w:cs="標楷體"/>
                <w:color w:val="000000"/>
                <w:sz w:val="32"/>
                <w:szCs w:val="28"/>
              </w:rPr>
              <w:t>)</w:t>
            </w:r>
            <w:r>
              <w:rPr>
                <w:rFonts w:ascii="標楷體" w:eastAsia="標楷體" w:hAnsi="標楷體" w:cs="標楷體"/>
                <w:color w:val="000000"/>
                <w:sz w:val="32"/>
                <w:szCs w:val="28"/>
              </w:rPr>
              <w:t>」項目各級別金額</w:t>
            </w:r>
            <w:r>
              <w:rPr>
                <w:rFonts w:ascii="標楷體" w:eastAsia="標楷體" w:hAnsi="標楷體" w:cs="標楷體"/>
                <w:color w:val="000000"/>
                <w:sz w:val="32"/>
                <w:szCs w:val="28"/>
                <w:lang w:val="zh-TW"/>
              </w:rPr>
              <w:t>。</w:t>
            </w:r>
          </w:p>
          <w:p w:rsidR="008C73EE" w:rsidRDefault="009505D1">
            <w:pPr>
              <w:pStyle w:val="a6"/>
              <w:tabs>
                <w:tab w:val="left" w:pos="567"/>
              </w:tabs>
              <w:spacing w:line="440" w:lineRule="exact"/>
            </w:pPr>
            <w:r>
              <w:rPr>
                <w:rFonts w:ascii="標楷體" w:eastAsia="標楷體" w:hAnsi="標楷體" w:cs="標楷體"/>
                <w:color w:val="000000"/>
                <w:sz w:val="32"/>
                <w:szCs w:val="28"/>
              </w:rPr>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8C73EE" w:rsidRDefault="009505D1">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5</w:t>
            </w:r>
            <w:r>
              <w:rPr>
                <w:rFonts w:ascii="標楷體" w:eastAsia="標楷體" w:hAnsi="標楷體" w:cs="標楷體"/>
                <w:color w:val="000000"/>
                <w:sz w:val="32"/>
                <w:szCs w:val="28"/>
              </w:rPr>
              <w:t>、</w:t>
            </w:r>
            <w:r>
              <w:rPr>
                <w:rFonts w:ascii="標楷體" w:eastAsia="標楷體" w:hAnsi="標楷體" w:cs="標楷體"/>
                <w:color w:val="000000"/>
                <w:sz w:val="32"/>
                <w:szCs w:val="28"/>
              </w:rPr>
              <w:t>文宣、翻譯費。</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lastRenderedPageBreak/>
              <w:t>6</w:t>
            </w:r>
            <w:r>
              <w:rPr>
                <w:rFonts w:ascii="標楷體" w:eastAsia="標楷體" w:hAnsi="標楷體" w:cs="標楷體"/>
                <w:color w:val="000000"/>
                <w:sz w:val="32"/>
                <w:szCs w:val="28"/>
              </w:rPr>
              <w:t>、作品運輸費。</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tcPr>
          <w:p w:rsidR="008C73EE" w:rsidRDefault="009505D1">
            <w:pPr>
              <w:pStyle w:val="a6"/>
              <w:tabs>
                <w:tab w:val="left" w:pos="567"/>
              </w:tabs>
              <w:spacing w:line="440" w:lineRule="exact"/>
            </w:pPr>
            <w:r>
              <w:rPr>
                <w:rFonts w:ascii="Times New Roman" w:eastAsia="標楷體" w:hAnsi="Times New Roman" w:cs="標楷體"/>
                <w:color w:val="000000"/>
                <w:sz w:val="32"/>
                <w:szCs w:val="28"/>
              </w:rPr>
              <w:lastRenderedPageBreak/>
              <w:t>補助項目</w:t>
            </w:r>
            <w:r>
              <w:rPr>
                <w:rFonts w:ascii="Times New Roman" w:eastAsia="標楷體" w:hAnsi="Times New Roman" w:cs="標楷體"/>
                <w:color w:val="000000"/>
                <w:sz w:val="32"/>
                <w:szCs w:val="28"/>
              </w:rPr>
              <w:t>包括</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w:t>
            </w:r>
            <w:r>
              <w:rPr>
                <w:rFonts w:ascii="標楷體" w:eastAsia="標楷體" w:hAnsi="標楷體" w:cs="標楷體"/>
                <w:color w:val="000000"/>
                <w:sz w:val="32"/>
                <w:szCs w:val="28"/>
              </w:rPr>
              <w:t>之我國人士</w:t>
            </w:r>
            <w:r>
              <w:rPr>
                <w:rFonts w:ascii="標楷體" w:eastAsia="標楷體" w:hAnsi="標楷體" w:cs="標楷體"/>
                <w:color w:val="000000"/>
                <w:sz w:val="32"/>
                <w:szCs w:val="28"/>
              </w:rPr>
              <w:t>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rPr>
              <w:t>支出之以下費用</w:t>
            </w:r>
            <w:r>
              <w:rPr>
                <w:rFonts w:ascii="標楷體" w:eastAsia="標楷體" w:hAnsi="標楷體" w:cs="標楷體"/>
                <w:color w:val="000000"/>
                <w:sz w:val="32"/>
                <w:szCs w:val="28"/>
              </w:rPr>
              <w:t>：</w:t>
            </w:r>
          </w:p>
          <w:p w:rsidR="008C73EE" w:rsidRDefault="009505D1">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8C73EE" w:rsidRDefault="009505D1">
            <w:pPr>
              <w:pStyle w:val="a6"/>
              <w:tabs>
                <w:tab w:val="left" w:pos="454"/>
              </w:tabs>
              <w:spacing w:line="440" w:lineRule="exact"/>
              <w:ind w:left="454"/>
            </w:pPr>
            <w:r>
              <w:rPr>
                <w:rFonts w:ascii="標楷體" w:eastAsia="標楷體" w:hAnsi="標楷體" w:cs="標楷體"/>
                <w:color w:val="000000"/>
                <w:sz w:val="32"/>
                <w:szCs w:val="28"/>
              </w:rPr>
              <w:t>包括我國人士赴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地區住所地往返之機票費用（限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地區國內</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8C73EE" w:rsidRDefault="009505D1">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8C73EE" w:rsidRDefault="009505D1">
            <w:pPr>
              <w:pStyle w:val="a6"/>
              <w:tabs>
                <w:tab w:val="left" w:pos="1021"/>
              </w:tabs>
              <w:spacing w:line="440" w:lineRule="exact"/>
              <w:ind w:left="454"/>
            </w:pPr>
            <w:r>
              <w:rPr>
                <w:rFonts w:ascii="標楷體" w:eastAsia="標楷體" w:hAnsi="標楷體" w:cs="標楷體"/>
                <w:color w:val="000000"/>
                <w:sz w:val="32"/>
                <w:szCs w:val="28"/>
              </w:rPr>
              <w:t>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8C73EE" w:rsidRDefault="009505D1">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8C73EE" w:rsidRDefault="009505D1">
            <w:pPr>
              <w:pStyle w:val="a6"/>
              <w:tabs>
                <w:tab w:val="left" w:pos="1021"/>
              </w:tabs>
              <w:spacing w:line="440" w:lineRule="exact"/>
              <w:ind w:left="454"/>
            </w:pPr>
            <w:r>
              <w:rPr>
                <w:rFonts w:ascii="標楷體" w:eastAsia="標楷體" w:hAnsi="標楷體" w:cs="標楷體"/>
                <w:color w:val="000000"/>
                <w:sz w:val="32"/>
                <w:szCs w:val="28"/>
                <w:lang w:val="zh-TW"/>
              </w:rPr>
              <w:t>採</w:t>
            </w:r>
            <w:r>
              <w:rPr>
                <w:rFonts w:ascii="標楷體" w:eastAsia="標楷體" w:hAnsi="標楷體" w:cs="標楷體"/>
                <w:color w:val="000000"/>
                <w:sz w:val="32"/>
                <w:szCs w:val="28"/>
              </w:rPr>
              <w:t>核實支付。但住宿費不得逾「中央政府各機關派赴國外各地區出差人員生活費日支數額表」所列交流地區「日支數額」之七成、生活費不得逾二成</w:t>
            </w:r>
            <w:r>
              <w:rPr>
                <w:rFonts w:ascii="標楷體" w:eastAsia="標楷體" w:hAnsi="標楷體" w:cs="標楷體"/>
                <w:color w:val="000000"/>
                <w:sz w:val="32"/>
                <w:szCs w:val="28"/>
                <w:lang w:val="zh-TW"/>
              </w:rPr>
              <w:t>。</w:t>
            </w:r>
          </w:p>
          <w:p w:rsidR="008C73EE" w:rsidRDefault="009505D1">
            <w:pPr>
              <w:pStyle w:val="a6"/>
              <w:tabs>
                <w:tab w:val="left" w:pos="567"/>
              </w:tabs>
              <w:spacing w:line="440" w:lineRule="exact"/>
            </w:pPr>
            <w:r>
              <w:rPr>
                <w:rFonts w:ascii="標楷體" w:eastAsia="標楷體" w:hAnsi="標楷體" w:cs="標楷體"/>
                <w:color w:val="000000"/>
                <w:sz w:val="32"/>
                <w:szCs w:val="28"/>
              </w:rPr>
              <w:lastRenderedPageBreak/>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8C73EE" w:rsidRDefault="009505D1">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5</w:t>
            </w:r>
            <w:r>
              <w:rPr>
                <w:rFonts w:ascii="標楷體" w:eastAsia="標楷體" w:hAnsi="標楷體" w:cs="標楷體"/>
                <w:color w:val="000000"/>
                <w:sz w:val="32"/>
                <w:szCs w:val="28"/>
              </w:rPr>
              <w:t>、</w:t>
            </w:r>
            <w:r>
              <w:rPr>
                <w:rFonts w:ascii="標楷體" w:eastAsia="標楷體" w:hAnsi="標楷體" w:cs="標楷體"/>
                <w:color w:val="000000"/>
                <w:sz w:val="32"/>
                <w:szCs w:val="28"/>
              </w:rPr>
              <w:t>文宣、翻譯費。</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6</w:t>
            </w:r>
            <w:r>
              <w:rPr>
                <w:rFonts w:ascii="標楷體" w:eastAsia="標楷體" w:hAnsi="標楷體" w:cs="標楷體"/>
                <w:color w:val="000000"/>
                <w:sz w:val="32"/>
                <w:szCs w:val="28"/>
              </w:rPr>
              <w:t>、作品運輸費。</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p w:rsidR="008C73EE" w:rsidRDefault="008C73EE">
            <w:pPr>
              <w:pStyle w:val="Standard"/>
              <w:spacing w:line="440" w:lineRule="exact"/>
              <w:rPr>
                <w:color w:val="000000"/>
                <w:sz w:val="32"/>
                <w:szCs w:val="28"/>
              </w:rPr>
            </w:pPr>
          </w:p>
        </w:tc>
        <w:tc>
          <w:tcPr>
            <w:tcW w:w="3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EE" w:rsidRDefault="009505D1">
            <w:pPr>
              <w:pStyle w:val="a6"/>
              <w:tabs>
                <w:tab w:val="left" w:pos="567"/>
              </w:tabs>
              <w:wordWrap w:val="0"/>
              <w:spacing w:line="440" w:lineRule="exact"/>
            </w:pPr>
            <w:r>
              <w:rPr>
                <w:rFonts w:ascii="標楷體" w:eastAsia="標楷體" w:hAnsi="標楷體" w:cs="標楷體"/>
                <w:color w:val="000000"/>
                <w:sz w:val="32"/>
                <w:szCs w:val="28"/>
              </w:rPr>
              <w:lastRenderedPageBreak/>
              <w:t>來臺</w:t>
            </w:r>
            <w:r>
              <w:rPr>
                <w:rFonts w:ascii="標楷體" w:eastAsia="標楷體" w:hAnsi="標楷體" w:cs="標楷體"/>
                <w:color w:val="000000"/>
                <w:sz w:val="32"/>
                <w:szCs w:val="28"/>
              </w:rPr>
              <w:t>或</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及南亞地區文化交流合作</w:t>
            </w:r>
            <w:r>
              <w:rPr>
                <w:rFonts w:ascii="標楷體" w:eastAsia="標楷體" w:hAnsi="標楷體" w:cs="標楷體"/>
                <w:color w:val="000000"/>
                <w:sz w:val="32"/>
                <w:szCs w:val="28"/>
              </w:rPr>
              <w:t>直接相關之計畫，且符合</w:t>
            </w:r>
            <w:r>
              <w:rPr>
                <w:rFonts w:ascii="標楷體" w:eastAsia="標楷體" w:hAnsi="標楷體" w:cs="Arial"/>
                <w:bCs/>
                <w:color w:val="000000"/>
                <w:sz w:val="32"/>
                <w:szCs w:val="28"/>
              </w:rPr>
              <w:t>「文化部辦理亞</w:t>
            </w:r>
            <w:r>
              <w:rPr>
                <w:rFonts w:ascii="標楷體" w:eastAsia="標楷體" w:hAnsi="標楷體" w:cs="Arial"/>
                <w:bCs/>
                <w:color w:val="000000"/>
                <w:sz w:val="32"/>
                <w:szCs w:val="28"/>
              </w:rPr>
              <w:t>西</w:t>
            </w:r>
            <w:r>
              <w:rPr>
                <w:rFonts w:ascii="標楷體" w:eastAsia="標楷體" w:hAnsi="標楷體" w:cs="Arial"/>
                <w:bCs/>
                <w:color w:val="000000"/>
                <w:sz w:val="32"/>
                <w:szCs w:val="28"/>
              </w:rPr>
              <w:t>及南亞</w:t>
            </w:r>
            <w:r>
              <w:rPr>
                <w:rFonts w:ascii="Times New Roman" w:eastAsia="標楷體" w:hAnsi="Times New Roman" w:cs="標楷體"/>
                <w:bCs/>
                <w:color w:val="000000"/>
                <w:sz w:val="32"/>
                <w:szCs w:val="28"/>
              </w:rPr>
              <w:t>人士來臺文化交流合作補助要點</w:t>
            </w:r>
            <w:r>
              <w:rPr>
                <w:rFonts w:ascii="標楷體" w:eastAsia="標楷體" w:hAnsi="標楷體" w:cs="標楷體"/>
                <w:bCs/>
                <w:color w:val="000000"/>
                <w:sz w:val="32"/>
                <w:szCs w:val="28"/>
              </w:rPr>
              <w:t>」</w:t>
            </w:r>
            <w:r>
              <w:rPr>
                <w:rFonts w:ascii="標楷體" w:eastAsia="標楷體" w:hAnsi="標楷體" w:cs="標楷體"/>
                <w:color w:val="000000"/>
                <w:sz w:val="32"/>
                <w:szCs w:val="28"/>
              </w:rPr>
              <w:t>第四點所列</w:t>
            </w:r>
            <w:r>
              <w:rPr>
                <w:rFonts w:ascii="Times New Roman" w:eastAsia="標楷體" w:hAnsi="Times New Roman" w:cs="標楷體"/>
                <w:color w:val="000000"/>
                <w:sz w:val="32"/>
                <w:szCs w:val="28"/>
              </w:rPr>
              <w:t>資格人士於交流合作期間</w:t>
            </w:r>
            <w:r>
              <w:rPr>
                <w:rFonts w:ascii="標楷體" w:eastAsia="標楷體" w:hAnsi="標楷體" w:cs="標楷體"/>
                <w:color w:val="000000"/>
                <w:sz w:val="32"/>
                <w:szCs w:val="28"/>
              </w:rPr>
              <w:t>之下列費用：</w:t>
            </w:r>
          </w:p>
          <w:p w:rsidR="008C73EE" w:rsidRDefault="009505D1">
            <w:pPr>
              <w:pStyle w:val="a6"/>
              <w:tabs>
                <w:tab w:val="left" w:pos="0"/>
              </w:tabs>
              <w:spacing w:line="440" w:lineRule="exact"/>
            </w:pPr>
            <w:r>
              <w:rPr>
                <w:rFonts w:ascii="標楷體" w:eastAsia="標楷體" w:hAnsi="標楷體" w:cs="標楷體"/>
                <w:color w:val="000000"/>
                <w:sz w:val="32"/>
                <w:szCs w:val="28"/>
              </w:rPr>
              <w:t>1</w:t>
            </w:r>
            <w:r>
              <w:rPr>
                <w:rFonts w:ascii="標楷體" w:eastAsia="標楷體" w:hAnsi="標楷體" w:cs="標楷體"/>
                <w:color w:val="000000"/>
                <w:sz w:val="32"/>
                <w:szCs w:val="28"/>
              </w:rPr>
              <w:t>、</w:t>
            </w:r>
            <w:r>
              <w:rPr>
                <w:rFonts w:ascii="標楷體" w:eastAsia="標楷體" w:hAnsi="標楷體" w:cs="標楷體"/>
                <w:color w:val="000000"/>
                <w:sz w:val="32"/>
                <w:szCs w:val="28"/>
              </w:rPr>
              <w:t>交通費：</w:t>
            </w:r>
          </w:p>
          <w:p w:rsidR="008C73EE" w:rsidRDefault="009505D1">
            <w:pPr>
              <w:pStyle w:val="a6"/>
              <w:tabs>
                <w:tab w:val="left" w:pos="454"/>
              </w:tabs>
              <w:spacing w:line="440" w:lineRule="exact"/>
              <w:ind w:left="454"/>
            </w:pPr>
            <w:r>
              <w:rPr>
                <w:rFonts w:ascii="標楷體" w:eastAsia="標楷體" w:hAnsi="標楷體" w:cs="標楷體"/>
                <w:color w:val="000000"/>
                <w:sz w:val="32"/>
                <w:szCs w:val="28"/>
              </w:rPr>
              <w:t>包括我國人士赴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地區或</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地區人士住所地往返之機票費用（限</w:t>
            </w:r>
            <w:r>
              <w:rPr>
                <w:rFonts w:ascii="標楷體" w:eastAsia="標楷體" w:hAnsi="標楷體" w:cs="標楷體"/>
                <w:color w:val="000000"/>
                <w:sz w:val="32"/>
                <w:szCs w:val="28"/>
              </w:rPr>
              <w:t>經濟艙</w:t>
            </w:r>
            <w:r>
              <w:rPr>
                <w:rFonts w:ascii="標楷體" w:eastAsia="標楷體" w:hAnsi="標楷體" w:cs="標楷體"/>
                <w:color w:val="000000"/>
                <w:sz w:val="32"/>
                <w:szCs w:val="28"/>
              </w:rPr>
              <w:t>機票</w:t>
            </w:r>
            <w:r>
              <w:rPr>
                <w:rFonts w:ascii="標楷體" w:eastAsia="標楷體" w:hAnsi="標楷體" w:cs="標楷體"/>
                <w:color w:val="000000"/>
                <w:sz w:val="32"/>
                <w:szCs w:val="28"/>
              </w:rPr>
              <w:t>）、</w:t>
            </w:r>
            <w:r>
              <w:rPr>
                <w:rFonts w:ascii="標楷體" w:eastAsia="標楷體" w:hAnsi="標楷體" w:cs="標楷體"/>
                <w:color w:val="000000"/>
                <w:sz w:val="32"/>
                <w:szCs w:val="28"/>
              </w:rPr>
              <w:t>搭乘</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地區國內或我國</w:t>
            </w:r>
            <w:r>
              <w:rPr>
                <w:rFonts w:ascii="標楷體" w:eastAsia="標楷體" w:hAnsi="標楷體" w:cs="標楷體"/>
                <w:color w:val="000000"/>
                <w:sz w:val="32"/>
                <w:szCs w:val="28"/>
              </w:rPr>
              <w:t>大眾陸運工具（</w:t>
            </w:r>
            <w:r>
              <w:rPr>
                <w:rFonts w:ascii="標楷體" w:eastAsia="標楷體" w:hAnsi="標楷體" w:cs="標楷體"/>
                <w:color w:val="000000"/>
                <w:sz w:val="32"/>
                <w:szCs w:val="28"/>
              </w:rPr>
              <w:t>以</w:t>
            </w:r>
            <w:r>
              <w:rPr>
                <w:rFonts w:ascii="標楷體" w:eastAsia="標楷體" w:hAnsi="標楷體" w:cs="標楷體"/>
                <w:color w:val="000000"/>
                <w:sz w:val="32"/>
                <w:szCs w:val="28"/>
              </w:rPr>
              <w:t>由機場至</w:t>
            </w:r>
            <w:r>
              <w:rPr>
                <w:rFonts w:ascii="標楷體" w:eastAsia="標楷體" w:hAnsi="標楷體" w:cs="標楷體"/>
                <w:color w:val="000000"/>
                <w:sz w:val="32"/>
                <w:szCs w:val="28"/>
              </w:rPr>
              <w:t>住所</w:t>
            </w:r>
            <w:r>
              <w:rPr>
                <w:rFonts w:ascii="標楷體" w:eastAsia="標楷體" w:hAnsi="標楷體" w:cs="標楷體"/>
                <w:color w:val="000000"/>
                <w:sz w:val="32"/>
                <w:szCs w:val="28"/>
              </w:rPr>
              <w:t>地</w:t>
            </w:r>
            <w:r>
              <w:rPr>
                <w:rFonts w:ascii="標楷體" w:eastAsia="標楷體" w:hAnsi="標楷體" w:cs="標楷體"/>
                <w:color w:val="000000"/>
                <w:sz w:val="32"/>
                <w:szCs w:val="28"/>
              </w:rPr>
              <w:t>為原則</w:t>
            </w:r>
            <w:r>
              <w:rPr>
                <w:rFonts w:ascii="標楷體" w:eastAsia="標楷體" w:hAnsi="標楷體" w:cs="標楷體"/>
                <w:color w:val="000000"/>
                <w:sz w:val="32"/>
                <w:szCs w:val="28"/>
              </w:rPr>
              <w:t>）</w:t>
            </w:r>
            <w:r>
              <w:rPr>
                <w:rFonts w:ascii="標楷體" w:eastAsia="標楷體" w:hAnsi="標楷體" w:cs="標楷體"/>
                <w:color w:val="000000"/>
                <w:sz w:val="32"/>
                <w:szCs w:val="28"/>
              </w:rPr>
              <w:t>及</w:t>
            </w:r>
            <w:r>
              <w:rPr>
                <w:rFonts w:ascii="標楷體" w:eastAsia="標楷體" w:hAnsi="標楷體" w:cs="標楷體"/>
                <w:color w:val="000000"/>
                <w:sz w:val="32"/>
                <w:szCs w:val="28"/>
              </w:rPr>
              <w:t>簽證費用。</w:t>
            </w:r>
          </w:p>
          <w:p w:rsidR="008C73EE" w:rsidRDefault="009505D1">
            <w:pPr>
              <w:pStyle w:val="a6"/>
              <w:tabs>
                <w:tab w:val="left" w:pos="567"/>
              </w:tabs>
              <w:spacing w:line="440" w:lineRule="exact"/>
            </w:pPr>
            <w:r>
              <w:rPr>
                <w:rFonts w:ascii="標楷體" w:eastAsia="標楷體" w:hAnsi="標楷體" w:cs="標楷體"/>
                <w:color w:val="000000"/>
                <w:sz w:val="32"/>
                <w:szCs w:val="28"/>
              </w:rPr>
              <w:t>2</w:t>
            </w:r>
            <w:r>
              <w:rPr>
                <w:rFonts w:ascii="標楷體" w:eastAsia="標楷體" w:hAnsi="標楷體" w:cs="標楷體"/>
                <w:color w:val="000000"/>
                <w:sz w:val="32"/>
                <w:szCs w:val="28"/>
              </w:rPr>
              <w:t>、</w:t>
            </w:r>
            <w:r>
              <w:rPr>
                <w:rFonts w:ascii="標楷體" w:eastAsia="標楷體" w:hAnsi="標楷體" w:cs="標楷體"/>
                <w:color w:val="000000"/>
                <w:sz w:val="32"/>
                <w:szCs w:val="28"/>
              </w:rPr>
              <w:t>保險費：</w:t>
            </w:r>
          </w:p>
          <w:p w:rsidR="008C73EE" w:rsidRDefault="009505D1">
            <w:pPr>
              <w:pStyle w:val="a6"/>
              <w:tabs>
                <w:tab w:val="left" w:pos="1021"/>
              </w:tabs>
              <w:spacing w:line="440" w:lineRule="exact"/>
              <w:ind w:left="454"/>
            </w:pPr>
            <w:r>
              <w:rPr>
                <w:rFonts w:ascii="標楷體" w:eastAsia="標楷體" w:hAnsi="標楷體" w:cs="標楷體"/>
                <w:color w:val="000000"/>
                <w:sz w:val="32"/>
                <w:szCs w:val="28"/>
              </w:rPr>
              <w:t>至我國或赴</w:t>
            </w:r>
            <w:r>
              <w:rPr>
                <w:rFonts w:ascii="標楷體" w:eastAsia="標楷體" w:hAnsi="標楷體" w:cs="標楷體"/>
                <w:color w:val="000000"/>
                <w:sz w:val="32"/>
                <w:szCs w:val="28"/>
              </w:rPr>
              <w:t>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w:t>
            </w:r>
            <w:r>
              <w:rPr>
                <w:rFonts w:ascii="標楷體" w:eastAsia="標楷體" w:hAnsi="標楷體" w:cs="標楷體"/>
                <w:color w:val="000000"/>
                <w:sz w:val="32"/>
                <w:szCs w:val="28"/>
              </w:rPr>
              <w:t>地區交流合作</w:t>
            </w:r>
            <w:r>
              <w:rPr>
                <w:rFonts w:ascii="標楷體" w:eastAsia="標楷體" w:hAnsi="標楷體" w:cs="標楷體"/>
                <w:color w:val="000000"/>
                <w:sz w:val="32"/>
                <w:szCs w:val="28"/>
              </w:rPr>
              <w:t>期間</w:t>
            </w:r>
            <w:r>
              <w:rPr>
                <w:rFonts w:ascii="標楷體" w:eastAsia="標楷體" w:hAnsi="標楷體" w:cs="標楷體"/>
                <w:color w:val="000000"/>
                <w:sz w:val="32"/>
                <w:szCs w:val="28"/>
                <w:lang w:val="zh-TW"/>
              </w:rPr>
              <w:t>得依實際需求於保額上限新</w:t>
            </w:r>
            <w:r>
              <w:rPr>
                <w:rFonts w:ascii="標楷體" w:eastAsia="標楷體" w:hAnsi="標楷體" w:cs="標楷體"/>
                <w:color w:val="000000"/>
                <w:sz w:val="32"/>
                <w:szCs w:val="28"/>
                <w:lang w:val="zh-TW"/>
              </w:rPr>
              <w:t>臺</w:t>
            </w:r>
            <w:r>
              <w:rPr>
                <w:rFonts w:ascii="標楷體" w:eastAsia="標楷體" w:hAnsi="標楷體" w:cs="標楷體"/>
                <w:color w:val="000000"/>
                <w:sz w:val="32"/>
                <w:szCs w:val="28"/>
                <w:lang w:val="zh-TW"/>
              </w:rPr>
              <w:t>幣四百萬元之「旅行平安保險」辦理。</w:t>
            </w:r>
          </w:p>
          <w:p w:rsidR="008C73EE" w:rsidRDefault="009505D1">
            <w:pPr>
              <w:pStyle w:val="a6"/>
              <w:tabs>
                <w:tab w:val="left" w:pos="567"/>
              </w:tabs>
              <w:spacing w:line="440" w:lineRule="exact"/>
            </w:pPr>
            <w:r>
              <w:rPr>
                <w:rFonts w:ascii="標楷體" w:eastAsia="標楷體" w:hAnsi="標楷體" w:cs="標楷體"/>
                <w:color w:val="000000"/>
                <w:sz w:val="32"/>
                <w:szCs w:val="28"/>
                <w:lang w:val="zh-TW"/>
              </w:rPr>
              <w:t>3</w:t>
            </w:r>
            <w:r>
              <w:rPr>
                <w:rFonts w:ascii="標楷體" w:eastAsia="標楷體" w:hAnsi="標楷體" w:cs="標楷體"/>
                <w:color w:val="000000"/>
                <w:sz w:val="32"/>
                <w:szCs w:val="28"/>
                <w:lang w:val="zh-TW"/>
              </w:rPr>
              <w:t>、住宿、生活費：</w:t>
            </w:r>
          </w:p>
          <w:p w:rsidR="008C73EE" w:rsidRDefault="009505D1">
            <w:pPr>
              <w:pStyle w:val="a6"/>
              <w:tabs>
                <w:tab w:val="left" w:pos="1047"/>
              </w:tabs>
              <w:spacing w:line="440" w:lineRule="exact"/>
              <w:ind w:left="480"/>
            </w:pPr>
            <w:r>
              <w:rPr>
                <w:rFonts w:ascii="標楷體" w:eastAsia="標楷體" w:hAnsi="標楷體" w:cs="標楷體"/>
                <w:color w:val="000000"/>
                <w:sz w:val="32"/>
                <w:szCs w:val="28"/>
              </w:rPr>
              <w:t>採核實支付。但</w:t>
            </w:r>
            <w:r>
              <w:rPr>
                <w:rFonts w:ascii="標楷體" w:eastAsia="標楷體" w:hAnsi="標楷體" w:cs="標楷體"/>
                <w:color w:val="000000"/>
                <w:sz w:val="32"/>
                <w:szCs w:val="28"/>
                <w:lang w:val="zh-TW"/>
              </w:rPr>
              <w:t>來臺文化交流者</w:t>
            </w:r>
            <w:r>
              <w:rPr>
                <w:rFonts w:ascii="標楷體" w:eastAsia="標楷體" w:hAnsi="標楷體" w:cs="標楷體"/>
                <w:color w:val="000000"/>
                <w:sz w:val="32"/>
                <w:szCs w:val="28"/>
              </w:rPr>
              <w:t>不得逾「各機關聘請國外顧問、專家及學者來臺</w:t>
            </w:r>
            <w:r>
              <w:rPr>
                <w:rFonts w:ascii="標楷體" w:eastAsia="標楷體" w:hAnsi="標楷體" w:cs="標楷體"/>
                <w:color w:val="000000"/>
                <w:sz w:val="32"/>
                <w:szCs w:val="28"/>
              </w:rPr>
              <w:lastRenderedPageBreak/>
              <w:t>工作期間支付費用最高標準表」所列「報酬</w:t>
            </w:r>
            <w:r>
              <w:rPr>
                <w:rFonts w:ascii="標楷體" w:eastAsia="標楷體" w:hAnsi="標楷體" w:cs="標楷體"/>
                <w:color w:val="000000"/>
                <w:sz w:val="32"/>
                <w:szCs w:val="28"/>
              </w:rPr>
              <w:t>(</w:t>
            </w:r>
            <w:r>
              <w:rPr>
                <w:rFonts w:ascii="標楷體" w:eastAsia="標楷體" w:hAnsi="標楷體" w:cs="標楷體"/>
                <w:color w:val="000000"/>
                <w:sz w:val="32"/>
                <w:szCs w:val="28"/>
              </w:rPr>
              <w:t>含生活費</w:t>
            </w:r>
            <w:r>
              <w:rPr>
                <w:rFonts w:ascii="標楷體" w:eastAsia="標楷體" w:hAnsi="標楷體" w:cs="標楷體"/>
                <w:color w:val="000000"/>
                <w:sz w:val="32"/>
                <w:szCs w:val="28"/>
              </w:rPr>
              <w:t>)</w:t>
            </w:r>
            <w:r>
              <w:rPr>
                <w:rFonts w:ascii="標楷體" w:eastAsia="標楷體" w:hAnsi="標楷體" w:cs="標楷體"/>
                <w:color w:val="000000"/>
                <w:sz w:val="32"/>
                <w:szCs w:val="28"/>
              </w:rPr>
              <w:t>」項目各級別金額；</w:t>
            </w:r>
            <w:r>
              <w:rPr>
                <w:rFonts w:ascii="標楷體" w:eastAsia="標楷體" w:hAnsi="標楷體" w:cs="標楷體"/>
                <w:color w:val="000000"/>
                <w:sz w:val="32"/>
                <w:szCs w:val="28"/>
              </w:rPr>
              <w:t>赴亞</w:t>
            </w:r>
            <w:r>
              <w:rPr>
                <w:rFonts w:ascii="標楷體" w:eastAsia="標楷體" w:hAnsi="標楷體" w:cs="標楷體"/>
                <w:color w:val="000000"/>
                <w:sz w:val="32"/>
                <w:szCs w:val="28"/>
              </w:rPr>
              <w:t>西</w:t>
            </w:r>
            <w:r>
              <w:rPr>
                <w:rFonts w:ascii="標楷體" w:eastAsia="標楷體" w:hAnsi="標楷體" w:cs="標楷體"/>
                <w:color w:val="000000"/>
                <w:sz w:val="32"/>
                <w:szCs w:val="28"/>
              </w:rPr>
              <w:t>及南亞地區</w:t>
            </w:r>
            <w:r>
              <w:rPr>
                <w:rFonts w:ascii="標楷體" w:eastAsia="標楷體" w:hAnsi="標楷體" w:cs="標楷體"/>
                <w:color w:val="000000"/>
                <w:sz w:val="32"/>
                <w:szCs w:val="28"/>
              </w:rPr>
              <w:t>文化交流者</w:t>
            </w:r>
            <w:r>
              <w:rPr>
                <w:rFonts w:ascii="標楷體" w:eastAsia="標楷體" w:hAnsi="標楷體" w:cs="標楷體"/>
                <w:color w:val="000000"/>
                <w:sz w:val="32"/>
                <w:szCs w:val="28"/>
              </w:rPr>
              <w:t>，住宿費不得逾「中央政府各機關派赴國外各地區出差人員生活費日支數額表」所列交流地區「日支數額」之七成，生活費不得逾二成</w:t>
            </w:r>
            <w:r>
              <w:rPr>
                <w:rFonts w:ascii="標楷體" w:eastAsia="標楷體" w:hAnsi="標楷體" w:cs="標楷體"/>
                <w:color w:val="000000"/>
                <w:sz w:val="32"/>
                <w:szCs w:val="28"/>
                <w:lang w:val="zh-TW"/>
              </w:rPr>
              <w:t>。</w:t>
            </w:r>
          </w:p>
          <w:p w:rsidR="008C73EE" w:rsidRDefault="009505D1">
            <w:pPr>
              <w:pStyle w:val="a6"/>
              <w:tabs>
                <w:tab w:val="left" w:pos="567"/>
              </w:tabs>
              <w:spacing w:line="440" w:lineRule="exact"/>
            </w:pPr>
            <w:r>
              <w:rPr>
                <w:rFonts w:ascii="標楷體" w:eastAsia="標楷體" w:hAnsi="標楷體" w:cs="標楷體"/>
                <w:color w:val="000000"/>
                <w:sz w:val="32"/>
                <w:szCs w:val="28"/>
              </w:rPr>
              <w:t>4</w:t>
            </w:r>
            <w:r>
              <w:rPr>
                <w:rFonts w:ascii="標楷體" w:eastAsia="標楷體" w:hAnsi="標楷體" w:cs="標楷體"/>
                <w:color w:val="000000"/>
                <w:sz w:val="32"/>
                <w:szCs w:val="28"/>
              </w:rPr>
              <w:t>、</w:t>
            </w:r>
            <w:r>
              <w:rPr>
                <w:rFonts w:ascii="標楷體" w:eastAsia="標楷體" w:hAnsi="標楷體" w:cs="標楷體"/>
                <w:color w:val="000000"/>
                <w:sz w:val="32"/>
                <w:szCs w:val="28"/>
              </w:rPr>
              <w:t>創作費</w:t>
            </w:r>
            <w:r>
              <w:rPr>
                <w:rFonts w:ascii="標楷體" w:eastAsia="標楷體" w:hAnsi="標楷體" w:cs="標楷體"/>
                <w:color w:val="000000"/>
                <w:sz w:val="32"/>
                <w:szCs w:val="28"/>
              </w:rPr>
              <w:t>、展演費：</w:t>
            </w:r>
          </w:p>
          <w:p w:rsidR="008C73EE" w:rsidRDefault="009505D1">
            <w:pPr>
              <w:pStyle w:val="a6"/>
              <w:tabs>
                <w:tab w:val="left" w:pos="1021"/>
              </w:tabs>
              <w:spacing w:line="440" w:lineRule="exact"/>
              <w:ind w:left="454"/>
              <w:rPr>
                <w:rFonts w:ascii="標楷體" w:eastAsia="標楷體" w:hAnsi="標楷體" w:cs="標楷體"/>
                <w:color w:val="000000"/>
                <w:sz w:val="32"/>
                <w:szCs w:val="28"/>
              </w:rPr>
            </w:pPr>
            <w:r>
              <w:rPr>
                <w:rFonts w:ascii="標楷體" w:eastAsia="標楷體" w:hAnsi="標楷體" w:cs="標楷體"/>
                <w:color w:val="000000"/>
                <w:sz w:val="32"/>
                <w:szCs w:val="28"/>
              </w:rPr>
              <w:t>(</w:t>
            </w:r>
            <w:r>
              <w:rPr>
                <w:rFonts w:ascii="標楷體" w:eastAsia="標楷體" w:hAnsi="標楷體" w:cs="標楷體"/>
                <w:color w:val="000000"/>
                <w:sz w:val="32"/>
                <w:szCs w:val="28"/>
              </w:rPr>
              <w:t>不含獲薦邀人士另自付之所得稅額</w:t>
            </w:r>
            <w:r>
              <w:rPr>
                <w:rFonts w:ascii="標楷體" w:eastAsia="標楷體" w:hAnsi="標楷體" w:cs="標楷體"/>
                <w:color w:val="000000"/>
                <w:sz w:val="32"/>
                <w:szCs w:val="28"/>
              </w:rPr>
              <w:t>)</w:t>
            </w:r>
          </w:p>
          <w:p w:rsidR="008C73EE" w:rsidRDefault="009505D1">
            <w:pPr>
              <w:pStyle w:val="a6"/>
              <w:tabs>
                <w:tab w:val="left" w:pos="567"/>
              </w:tabs>
              <w:spacing w:line="440" w:lineRule="exact"/>
            </w:pPr>
            <w:r>
              <w:rPr>
                <w:rFonts w:ascii="標楷體" w:eastAsia="標楷體" w:hAnsi="標楷體" w:cs="標楷體"/>
                <w:color w:val="000000"/>
                <w:sz w:val="32"/>
                <w:szCs w:val="28"/>
              </w:rPr>
              <w:t>5</w:t>
            </w:r>
            <w:r>
              <w:rPr>
                <w:rFonts w:ascii="標楷體" w:eastAsia="標楷體" w:hAnsi="標楷體" w:cs="標楷體"/>
                <w:color w:val="000000"/>
                <w:sz w:val="32"/>
                <w:szCs w:val="28"/>
              </w:rPr>
              <w:t>、作品運輸費。</w:t>
            </w:r>
          </w:p>
          <w:p w:rsidR="008C73EE" w:rsidRDefault="009505D1">
            <w:pPr>
              <w:pStyle w:val="a6"/>
              <w:tabs>
                <w:tab w:val="left" w:pos="567"/>
              </w:tabs>
              <w:spacing w:line="440" w:lineRule="exact"/>
            </w:pPr>
            <w:r>
              <w:rPr>
                <w:rFonts w:ascii="標楷體" w:eastAsia="標楷體" w:hAnsi="標楷體" w:cs="標楷體"/>
                <w:color w:val="000000"/>
                <w:sz w:val="32"/>
                <w:szCs w:val="28"/>
              </w:rPr>
              <w:t>6</w:t>
            </w:r>
            <w:r>
              <w:rPr>
                <w:rFonts w:ascii="標楷體" w:eastAsia="標楷體" w:hAnsi="標楷體" w:cs="標楷體"/>
                <w:color w:val="000000"/>
                <w:sz w:val="32"/>
                <w:szCs w:val="28"/>
              </w:rPr>
              <w:t>、文宣、翻譯費。</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7</w:t>
            </w:r>
            <w:r>
              <w:rPr>
                <w:rFonts w:ascii="標楷體" w:eastAsia="標楷體" w:hAnsi="標楷體" w:cs="標楷體"/>
                <w:color w:val="000000"/>
                <w:sz w:val="32"/>
                <w:szCs w:val="28"/>
              </w:rPr>
              <w:t>、其他經本部核定之相關費用。</w:t>
            </w:r>
          </w:p>
          <w:p w:rsidR="008C73EE" w:rsidRDefault="009505D1">
            <w:pPr>
              <w:pStyle w:val="a6"/>
              <w:tabs>
                <w:tab w:val="left" w:pos="1047"/>
              </w:tabs>
              <w:spacing w:line="440" w:lineRule="exact"/>
              <w:ind w:left="480" w:hanging="480"/>
            </w:pPr>
            <w:r>
              <w:rPr>
                <w:rFonts w:ascii="標楷體" w:eastAsia="標楷體" w:hAnsi="標楷體" w:cs="標楷體"/>
                <w:color w:val="000000"/>
                <w:sz w:val="32"/>
                <w:szCs w:val="28"/>
              </w:rPr>
              <w:t>8</w:t>
            </w:r>
            <w:r>
              <w:rPr>
                <w:rFonts w:ascii="標楷體" w:eastAsia="標楷體" w:hAnsi="標楷體" w:cs="標楷體"/>
                <w:color w:val="000000"/>
                <w:sz w:val="32"/>
                <w:szCs w:val="28"/>
              </w:rPr>
              <w:t>、以上各項費用，不包括經常性人事費、硬體建築、設備及器材等。</w:t>
            </w:r>
          </w:p>
        </w:tc>
      </w:tr>
    </w:tbl>
    <w:p w:rsidR="008C73EE" w:rsidRDefault="008C73EE">
      <w:pPr>
        <w:pStyle w:val="Standard"/>
        <w:spacing w:before="50" w:after="50" w:line="0" w:lineRule="atLeast"/>
        <w:rPr>
          <w:rFonts w:ascii="Times New Roman" w:eastAsia="標楷體" w:hAnsi="Times New Roman" w:cs="標楷體"/>
          <w:bCs/>
          <w:color w:val="000000"/>
          <w:sz w:val="32"/>
          <w:szCs w:val="28"/>
        </w:rPr>
      </w:pPr>
    </w:p>
    <w:sectPr w:rsidR="008C73EE">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D1" w:rsidRDefault="009505D1">
      <w:pPr>
        <w:rPr>
          <w:rFonts w:hint="eastAsia"/>
        </w:rPr>
      </w:pPr>
      <w:r>
        <w:separator/>
      </w:r>
    </w:p>
  </w:endnote>
  <w:endnote w:type="continuationSeparator" w:id="0">
    <w:p w:rsidR="009505D1" w:rsidRDefault="009505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font>
  <w:font w:name="Arial">
    <w:panose1 w:val="020B0604020202020204"/>
    <w:charset w:val="00"/>
    <w:family w:val="swiss"/>
    <w:pitch w:val="variable"/>
    <w:sig w:usb0="E0002AFF" w:usb1="C0007843" w:usb2="00000009" w:usb3="00000000" w:csb0="000001FF" w:csb1="00000000"/>
  </w:font>
  <w:font w:name="___-Bold, 'Arial Unicode M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D1" w:rsidRDefault="009505D1">
      <w:pPr>
        <w:rPr>
          <w:rFonts w:hint="eastAsia"/>
        </w:rPr>
      </w:pPr>
      <w:r>
        <w:rPr>
          <w:color w:val="000000"/>
        </w:rPr>
        <w:separator/>
      </w:r>
    </w:p>
  </w:footnote>
  <w:footnote w:type="continuationSeparator" w:id="0">
    <w:p w:rsidR="009505D1" w:rsidRDefault="009505D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4C8"/>
    <w:multiLevelType w:val="multilevel"/>
    <w:tmpl w:val="DB1AF03C"/>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10E77AB"/>
    <w:multiLevelType w:val="multilevel"/>
    <w:tmpl w:val="3466A284"/>
    <w:styleLink w:val="WW8Num1"/>
    <w:lvl w:ilvl="0">
      <w:start w:val="1"/>
      <w:numFmt w:val="japaneseCounting"/>
      <w:lvlText w:val="%1、"/>
      <w:lvlJc w:val="left"/>
      <w:rPr>
        <w:rFonts w:ascii="Times New Roman" w:hAnsi="Times New Roman" w:cs="Times New Roman"/>
      </w:rPr>
    </w:lvl>
    <w:lvl w:ilvl="1">
      <w:start w:val="1"/>
      <w:numFmt w:val="ideographTraditional"/>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ideographTraditional"/>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ideographTraditional"/>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2">
    <w:nsid w:val="16544FCA"/>
    <w:multiLevelType w:val="multilevel"/>
    <w:tmpl w:val="77FC723A"/>
    <w:styleLink w:val="WW8Num9"/>
    <w:lvl w:ilvl="0">
      <w:start w:val="1"/>
      <w:numFmt w:val="decimal"/>
      <w:lvlText w:val="%1."/>
      <w:lvlJc w:val="left"/>
      <w:rPr>
        <w:rFonts w:ascii="標楷體" w:eastAsia="標楷體" w:hAnsi="標楷體" w:cs="標楷體"/>
        <w:sz w:val="32"/>
        <w:szCs w:val="32"/>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66E1697"/>
    <w:multiLevelType w:val="multilevel"/>
    <w:tmpl w:val="948C4EA2"/>
    <w:styleLink w:val="WW8Num1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C451B85"/>
    <w:multiLevelType w:val="multilevel"/>
    <w:tmpl w:val="EBA6CF14"/>
    <w:styleLink w:val="WW8Num6"/>
    <w:lvl w:ilvl="0">
      <w:start w:val="1"/>
      <w:numFmt w:val="decimal"/>
      <w:lvlText w:val="%1."/>
      <w:lvlJc w:val="left"/>
      <w:rPr>
        <w:rFonts w:ascii="標楷體" w:eastAsia="標楷體" w:hAnsi="標楷體" w:cs="標楷體"/>
        <w:sz w:val="32"/>
        <w:szCs w:val="32"/>
        <w:lang w:val="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F57261D"/>
    <w:multiLevelType w:val="multilevel"/>
    <w:tmpl w:val="A54AB1CE"/>
    <w:styleLink w:val="WW8Num10"/>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6">
    <w:nsid w:val="521360EA"/>
    <w:multiLevelType w:val="multilevel"/>
    <w:tmpl w:val="6C50C088"/>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6A001FB"/>
    <w:multiLevelType w:val="multilevel"/>
    <w:tmpl w:val="311EB8A6"/>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771607B"/>
    <w:multiLevelType w:val="multilevel"/>
    <w:tmpl w:val="13CCED6A"/>
    <w:styleLink w:val="WW8Num3"/>
    <w:lvl w:ilvl="0">
      <w:start w:val="1"/>
      <w:numFmt w:val="decimal"/>
      <w:lvlText w:val="%1."/>
      <w:lvlJc w:val="left"/>
      <w:rPr>
        <w:rFonts w:ascii="標楷體" w:eastAsia="標楷體" w:hAnsi="標楷體" w:cs="標楷體"/>
        <w:kern w:val="3"/>
        <w:sz w:val="32"/>
        <w:szCs w:val="32"/>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EF241F0"/>
    <w:multiLevelType w:val="multilevel"/>
    <w:tmpl w:val="C9C8BB02"/>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FC374DF"/>
    <w:multiLevelType w:val="multilevel"/>
    <w:tmpl w:val="D966A898"/>
    <w:styleLink w:val="WW8Num5"/>
    <w:lvl w:ilvl="0">
      <w:start w:val="1"/>
      <w:numFmt w:val="japaneseCounting"/>
      <w:lvlText w:val="(%1)"/>
      <w:lvlJc w:val="left"/>
      <w:rPr>
        <w:rFonts w:ascii="Times New Roman" w:eastAsia="標楷體" w:hAnsi="Times New Roman"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9006E83"/>
    <w:multiLevelType w:val="multilevel"/>
    <w:tmpl w:val="D61A19BA"/>
    <w:styleLink w:val="WW8Num11"/>
    <w:lvl w:ilvl="0">
      <w:numFmt w:val="bullet"/>
      <w:lvlText w:val="□"/>
      <w:lvlJc w:val="left"/>
      <w:rPr>
        <w:rFonts w:ascii="標楷體" w:eastAsia="標楷體" w:hAnsi="標楷體" w:cs="標楷體"/>
      </w:rPr>
    </w:lvl>
    <w:lvl w:ilvl="1">
      <w:numFmt w:val="bullet"/>
      <w:lvlText w:val=""/>
      <w:lvlJc w:val="left"/>
      <w:rPr>
        <w:rFonts w:ascii="Wingdings" w:hAnsi="Wingdings" w:cs="Times New Roman"/>
      </w:rPr>
    </w:lvl>
    <w:lvl w:ilvl="2">
      <w:numFmt w:val="bullet"/>
      <w:lvlText w:val=""/>
      <w:lvlJc w:val="left"/>
      <w:rPr>
        <w:rFonts w:ascii="Wingdings" w:hAnsi="Wingdings" w:cs="Times New Roman"/>
      </w:rPr>
    </w:lvl>
    <w:lvl w:ilvl="3">
      <w:numFmt w:val="bullet"/>
      <w:lvlText w:val=""/>
      <w:lvlJc w:val="left"/>
      <w:rPr>
        <w:rFonts w:ascii="Wingdings" w:hAnsi="Wingdings" w:cs="Times New Roman"/>
      </w:rPr>
    </w:lvl>
    <w:lvl w:ilvl="4">
      <w:numFmt w:val="bullet"/>
      <w:lvlText w:val=""/>
      <w:lvlJc w:val="left"/>
      <w:rPr>
        <w:rFonts w:ascii="Wingdings" w:hAnsi="Wingdings" w:cs="Times New Roman"/>
      </w:rPr>
    </w:lvl>
    <w:lvl w:ilvl="5">
      <w:numFmt w:val="bullet"/>
      <w:lvlText w:val=""/>
      <w:lvlJc w:val="left"/>
      <w:rPr>
        <w:rFonts w:ascii="Wingdings" w:hAnsi="Wingdings" w:cs="Times New Roman"/>
      </w:rPr>
    </w:lvl>
    <w:lvl w:ilvl="6">
      <w:numFmt w:val="bullet"/>
      <w:lvlText w:val=""/>
      <w:lvlJc w:val="left"/>
      <w:rPr>
        <w:rFonts w:ascii="Wingdings" w:hAnsi="Wingdings" w:cs="Times New Roman"/>
      </w:rPr>
    </w:lvl>
    <w:lvl w:ilvl="7">
      <w:numFmt w:val="bullet"/>
      <w:lvlText w:val=""/>
      <w:lvlJc w:val="left"/>
      <w:rPr>
        <w:rFonts w:ascii="Wingdings" w:hAnsi="Wingdings" w:cs="Times New Roman"/>
      </w:rPr>
    </w:lvl>
    <w:lvl w:ilvl="8">
      <w:numFmt w:val="bullet"/>
      <w:lvlText w:val=""/>
      <w:lvlJc w:val="left"/>
      <w:rPr>
        <w:rFonts w:ascii="Wingdings" w:hAnsi="Wingdings" w:cs="Times New Roman"/>
      </w:rPr>
    </w:lvl>
  </w:abstractNum>
  <w:num w:numId="1">
    <w:abstractNumId w:val="1"/>
  </w:num>
  <w:num w:numId="2">
    <w:abstractNumId w:val="0"/>
  </w:num>
  <w:num w:numId="3">
    <w:abstractNumId w:val="8"/>
  </w:num>
  <w:num w:numId="4">
    <w:abstractNumId w:val="6"/>
  </w:num>
  <w:num w:numId="5">
    <w:abstractNumId w:val="10"/>
  </w:num>
  <w:num w:numId="6">
    <w:abstractNumId w:val="4"/>
  </w:num>
  <w:num w:numId="7">
    <w:abstractNumId w:val="9"/>
  </w:num>
  <w:num w:numId="8">
    <w:abstractNumId w:val="7"/>
  </w:num>
  <w:num w:numId="9">
    <w:abstractNumId w:val="2"/>
  </w:num>
  <w:num w:numId="10">
    <w:abstractNumId w:val="5"/>
  </w:num>
  <w:num w:numId="11">
    <w:abstractNumId w:val="11"/>
  </w:num>
  <w:num w:numId="12">
    <w:abstractNumId w:val="3"/>
  </w:num>
  <w:num w:numId="13">
    <w:abstractNumId w:val="2"/>
    <w:lvlOverride w:ilvl="0">
      <w:startOverride w:val="1"/>
    </w:lvlOverride>
  </w:num>
  <w:num w:numId="14">
    <w:abstractNumId w:val="8"/>
    <w:lvlOverride w:ilvl="0">
      <w:startOverride w:val="1"/>
    </w:lvlOverride>
  </w:num>
  <w:num w:numId="15">
    <w:abstractNumId w:val="10"/>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73EE"/>
    <w:rsid w:val="00535C7C"/>
    <w:rsid w:val="008C73EE"/>
    <w:rsid w:val="00950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MingLiU" w:eastAsia="細明體, MingLiU" w:hAnsi="細明體, MingLiU" w:cs="Courier New"/>
      <w:szCs w:val="24"/>
    </w:r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1">
    <w:name w:val="清單段落1"/>
    <w:basedOn w:val="Standard"/>
    <w:pPr>
      <w:ind w:left="480"/>
    </w:pPr>
  </w:style>
  <w:style w:type="paragraph" w:styleId="a9">
    <w:name w:val="Balloon Text"/>
    <w:basedOn w:val="Standard"/>
    <w:rPr>
      <w:rFonts w:ascii="Calibri Light" w:hAnsi="Calibri Light" w:cs="Calibri Light"/>
      <w:sz w:val="18"/>
      <w:szCs w:val="18"/>
    </w:rPr>
  </w:style>
  <w:style w:type="paragraph" w:customStyle="1" w:styleId="cjk">
    <w:name w:val="cjk"/>
    <w:basedOn w:val="Standard"/>
    <w:pPr>
      <w:widowControl/>
      <w:spacing w:before="280"/>
    </w:pPr>
    <w:rPr>
      <w:rFonts w:ascii="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kern w:val="3"/>
      <w:sz w:val="32"/>
      <w:szCs w:val="32"/>
      <w:lang w:eastAsia="zh-T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標楷體"/>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sz w:val="32"/>
      <w:szCs w:val="32"/>
      <w:lang w:val="zh-T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lang w:eastAsia="zh-T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標楷體" w:eastAsia="標楷體" w:hAnsi="標楷體" w:cs="標楷體"/>
    </w:rPr>
  </w:style>
  <w:style w:type="character" w:customStyle="1" w:styleId="WW8Num11z1">
    <w:name w:val="WW8Num11z1"/>
    <w:rPr>
      <w:rFonts w:ascii="Wingdings" w:hAnsi="Wingding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Internetlink">
    <w:name w:val="Internet link"/>
    <w:rPr>
      <w:strike w:val="0"/>
      <w:dstrike w:val="0"/>
      <w:color w:val="000000"/>
      <w:u w:val="none"/>
    </w:rPr>
  </w:style>
  <w:style w:type="character" w:customStyle="1" w:styleId="aa">
    <w:name w:val="純文字 字元"/>
    <w:rPr>
      <w:rFonts w:ascii="細明體, MingLiU" w:eastAsia="細明體, MingLiU" w:hAnsi="細明體, MingLiU" w:cs="Times New Roman"/>
      <w:szCs w:val="24"/>
    </w:rPr>
  </w:style>
  <w:style w:type="character" w:customStyle="1" w:styleId="ab">
    <w:name w:val="頁首 字元"/>
    <w:rPr>
      <w:sz w:val="20"/>
      <w:szCs w:val="20"/>
    </w:rPr>
  </w:style>
  <w:style w:type="character" w:customStyle="1" w:styleId="ac">
    <w:name w:val="頁尾 字元"/>
    <w:rPr>
      <w:sz w:val="20"/>
      <w:szCs w:val="20"/>
    </w:rPr>
  </w:style>
  <w:style w:type="character" w:customStyle="1" w:styleId="ad">
    <w:name w:val="註解方塊文字 字元"/>
    <w:rPr>
      <w:rFonts w:ascii="Calibri Light" w:eastAsia="新細明體, PMingLiU" w:hAnsi="Calibri Light" w:cs="Times New Roman"/>
      <w:sz w:val="18"/>
      <w:szCs w:val="18"/>
    </w:rPr>
  </w:style>
  <w:style w:type="character" w:customStyle="1" w:styleId="datasortkey">
    <w:name w:val="datasortkey"/>
    <w:basedOn w:val="a0"/>
  </w:style>
  <w:style w:type="character" w:customStyle="1" w:styleId="flagicon">
    <w:name w:val="flagicon"/>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Plain Text"/>
    <w:basedOn w:val="Standard"/>
    <w:rPr>
      <w:rFonts w:ascii="細明體, MingLiU" w:eastAsia="細明體, MingLiU" w:hAnsi="細明體, MingLiU" w:cs="Courier New"/>
      <w:szCs w:val="24"/>
    </w:rPr>
  </w:style>
  <w:style w:type="paragraph" w:styleId="a7">
    <w:name w:val="header"/>
    <w:basedOn w:val="Standard"/>
    <w:pPr>
      <w:snapToGrid w:val="0"/>
    </w:pPr>
    <w:rPr>
      <w:sz w:val="20"/>
      <w:szCs w:val="20"/>
    </w:rPr>
  </w:style>
  <w:style w:type="paragraph" w:styleId="a8">
    <w:name w:val="footer"/>
    <w:basedOn w:val="Standard"/>
    <w:pPr>
      <w:snapToGrid w:val="0"/>
    </w:pPr>
    <w:rPr>
      <w:sz w:val="20"/>
      <w:szCs w:val="20"/>
    </w:rPr>
  </w:style>
  <w:style w:type="paragraph" w:customStyle="1" w:styleId="1">
    <w:name w:val="清單段落1"/>
    <w:basedOn w:val="Standard"/>
    <w:pPr>
      <w:ind w:left="480"/>
    </w:pPr>
  </w:style>
  <w:style w:type="paragraph" w:styleId="a9">
    <w:name w:val="Balloon Text"/>
    <w:basedOn w:val="Standard"/>
    <w:rPr>
      <w:rFonts w:ascii="Calibri Light" w:hAnsi="Calibri Light" w:cs="Calibri Light"/>
      <w:sz w:val="18"/>
      <w:szCs w:val="18"/>
    </w:rPr>
  </w:style>
  <w:style w:type="paragraph" w:customStyle="1" w:styleId="cjk">
    <w:name w:val="cjk"/>
    <w:basedOn w:val="Standard"/>
    <w:pPr>
      <w:widowControl/>
      <w:spacing w:before="280"/>
    </w:pPr>
    <w:rPr>
      <w:rFonts w:ascii="新細明體, PMingLiU" w:hAnsi="新細明體, PMingLiU" w:cs="新細明體, PMingLiU"/>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hAnsi="Times New Roman"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kern w:val="3"/>
      <w:sz w:val="32"/>
      <w:szCs w:val="32"/>
      <w:lang w:eastAsia="zh-T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標楷體"/>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sz w:val="32"/>
      <w:szCs w:val="32"/>
      <w:lang w:val="zh-TW"/>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lang w:eastAsia="zh-T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1z0">
    <w:name w:val="WW8Num11z0"/>
    <w:rPr>
      <w:rFonts w:ascii="標楷體" w:eastAsia="標楷體" w:hAnsi="標楷體" w:cs="標楷體"/>
    </w:rPr>
  </w:style>
  <w:style w:type="character" w:customStyle="1" w:styleId="WW8Num11z1">
    <w:name w:val="WW8Num11z1"/>
    <w:rPr>
      <w:rFonts w:ascii="Wingdings" w:hAnsi="Wingding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Internetlink">
    <w:name w:val="Internet link"/>
    <w:rPr>
      <w:strike w:val="0"/>
      <w:dstrike w:val="0"/>
      <w:color w:val="000000"/>
      <w:u w:val="none"/>
    </w:rPr>
  </w:style>
  <w:style w:type="character" w:customStyle="1" w:styleId="aa">
    <w:name w:val="純文字 字元"/>
    <w:rPr>
      <w:rFonts w:ascii="細明體, MingLiU" w:eastAsia="細明體, MingLiU" w:hAnsi="細明體, MingLiU" w:cs="Times New Roman"/>
      <w:szCs w:val="24"/>
    </w:rPr>
  </w:style>
  <w:style w:type="character" w:customStyle="1" w:styleId="ab">
    <w:name w:val="頁首 字元"/>
    <w:rPr>
      <w:sz w:val="20"/>
      <w:szCs w:val="20"/>
    </w:rPr>
  </w:style>
  <w:style w:type="character" w:customStyle="1" w:styleId="ac">
    <w:name w:val="頁尾 字元"/>
    <w:rPr>
      <w:sz w:val="20"/>
      <w:szCs w:val="20"/>
    </w:rPr>
  </w:style>
  <w:style w:type="character" w:customStyle="1" w:styleId="ad">
    <w:name w:val="註解方塊文字 字元"/>
    <w:rPr>
      <w:rFonts w:ascii="Calibri Light" w:eastAsia="新細明體, PMingLiU" w:hAnsi="Calibri Light" w:cs="Times New Roman"/>
      <w:sz w:val="18"/>
      <w:szCs w:val="18"/>
    </w:rPr>
  </w:style>
  <w:style w:type="character" w:customStyle="1" w:styleId="datasortkey">
    <w:name w:val="datasortkey"/>
    <w:basedOn w:val="a0"/>
  </w:style>
  <w:style w:type="character" w:customStyle="1" w:styleId="flagicon">
    <w:name w:val="flagicon"/>
    <w:basedOn w:val="a0"/>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陳玉樺</dc:creator>
  <cp:lastModifiedBy>TNUA</cp:lastModifiedBy>
  <cp:revision>1</cp:revision>
  <cp:lastPrinted>2016-07-15T11:38:00Z</cp:lastPrinted>
  <dcterms:created xsi:type="dcterms:W3CDTF">2019-06-03T14:37:00Z</dcterms:created>
  <dcterms:modified xsi:type="dcterms:W3CDTF">2019-11-13T08:12:00Z</dcterms:modified>
</cp:coreProperties>
</file>